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FC" w:rsidRPr="00D777D0" w:rsidRDefault="00181DA6" w:rsidP="00270424">
      <w:pPr>
        <w:spacing w:after="0"/>
        <w:jc w:val="center"/>
        <w:rPr>
          <w:rFonts w:ascii="Arial" w:hAnsi="Arial" w:cs="Arial"/>
          <w:b/>
          <w:sz w:val="20"/>
          <w:szCs w:val="20"/>
          <w:lang w:val="en-US"/>
        </w:rPr>
      </w:pPr>
      <w:r w:rsidRPr="00D777D0">
        <w:rPr>
          <w:rFonts w:ascii="Arial" w:hAnsi="Arial" w:cs="Arial"/>
          <w:b/>
          <w:sz w:val="20"/>
          <w:szCs w:val="20"/>
          <w:lang w:val="en-US"/>
        </w:rPr>
        <w:t xml:space="preserve">Report: Related Party Transactions Entered into by </w:t>
      </w:r>
      <w:r w:rsidR="00FC06EE" w:rsidRPr="00D777D0">
        <w:rPr>
          <w:rFonts w:ascii="Arial" w:hAnsi="Arial" w:cs="Arial"/>
          <w:b/>
          <w:sz w:val="20"/>
          <w:szCs w:val="20"/>
          <w:lang w:val="en-US"/>
        </w:rPr>
        <w:t xml:space="preserve">PJSC “Lenenergo” </w:t>
      </w:r>
      <w:r w:rsidRPr="00D777D0">
        <w:rPr>
          <w:rFonts w:ascii="Arial" w:hAnsi="Arial" w:cs="Arial"/>
          <w:b/>
          <w:sz w:val="20"/>
          <w:szCs w:val="20"/>
          <w:lang w:val="en-US"/>
        </w:rPr>
        <w:t>in 2017</w:t>
      </w:r>
    </w:p>
    <w:p w:rsidR="00181DA6" w:rsidRPr="00D777D0" w:rsidRDefault="00181DA6" w:rsidP="00270424">
      <w:pPr>
        <w:spacing w:after="0"/>
        <w:jc w:val="center"/>
        <w:rPr>
          <w:rFonts w:ascii="Arial" w:hAnsi="Arial" w:cs="Arial"/>
          <w:sz w:val="20"/>
          <w:szCs w:val="20"/>
          <w:lang w:val="en-US"/>
        </w:rPr>
      </w:pPr>
      <w:r w:rsidRPr="00D777D0">
        <w:rPr>
          <w:rFonts w:ascii="Arial" w:hAnsi="Arial" w:cs="Arial"/>
          <w:sz w:val="20"/>
          <w:szCs w:val="20"/>
          <w:lang w:val="en-US"/>
        </w:rPr>
        <w:t>The Report reflects related party transactions with the value below two percent (2%) of the book value of the PJSC “Lenenergo” assets</w:t>
      </w:r>
    </w:p>
    <w:p w:rsidR="00F603FA" w:rsidRPr="00D777D0" w:rsidRDefault="00F603FA" w:rsidP="00270424">
      <w:pPr>
        <w:spacing w:after="0"/>
        <w:jc w:val="center"/>
        <w:rPr>
          <w:rFonts w:ascii="Arial" w:hAnsi="Arial" w:cs="Arial"/>
          <w:sz w:val="20"/>
          <w:szCs w:val="20"/>
          <w:lang w:val="en-US"/>
        </w:rPr>
      </w:pPr>
    </w:p>
    <w:tbl>
      <w:tblPr>
        <w:tblStyle w:val="a3"/>
        <w:tblW w:w="0" w:type="auto"/>
        <w:tblLook w:val="04A0" w:firstRow="1" w:lastRow="0" w:firstColumn="1" w:lastColumn="0" w:noHBand="0" w:noVBand="1"/>
      </w:tblPr>
      <w:tblGrid>
        <w:gridCol w:w="560"/>
        <w:gridCol w:w="1689"/>
        <w:gridCol w:w="2008"/>
        <w:gridCol w:w="1969"/>
        <w:gridCol w:w="5818"/>
        <w:gridCol w:w="2516"/>
      </w:tblGrid>
      <w:tr w:rsidR="0030081B" w:rsidRPr="00FB1CBF" w:rsidTr="00221090">
        <w:tc>
          <w:tcPr>
            <w:tcW w:w="560" w:type="dxa"/>
            <w:vAlign w:val="center"/>
          </w:tcPr>
          <w:p w:rsidR="001546A6" w:rsidRPr="00FB1CBF" w:rsidRDefault="001546A6" w:rsidP="00270424">
            <w:pPr>
              <w:spacing w:line="259" w:lineRule="auto"/>
              <w:jc w:val="center"/>
              <w:rPr>
                <w:rFonts w:ascii="Arial" w:hAnsi="Arial" w:cs="Arial"/>
                <w:sz w:val="18"/>
                <w:szCs w:val="18"/>
                <w:lang w:val="en-US"/>
              </w:rPr>
            </w:pPr>
            <w:r w:rsidRPr="00FB1CBF">
              <w:rPr>
                <w:rFonts w:ascii="Arial" w:hAnsi="Arial" w:cs="Arial"/>
                <w:sz w:val="18"/>
                <w:szCs w:val="18"/>
                <w:lang w:val="en-US"/>
              </w:rPr>
              <w:t>No.</w:t>
            </w:r>
          </w:p>
        </w:tc>
        <w:tc>
          <w:tcPr>
            <w:tcW w:w="1689" w:type="dxa"/>
            <w:vAlign w:val="center"/>
          </w:tcPr>
          <w:p w:rsidR="001546A6" w:rsidRPr="00FB1CBF" w:rsidRDefault="00653E7F" w:rsidP="00270424">
            <w:pPr>
              <w:spacing w:line="259" w:lineRule="auto"/>
              <w:jc w:val="center"/>
              <w:rPr>
                <w:rFonts w:ascii="Arial" w:hAnsi="Arial" w:cs="Arial"/>
                <w:sz w:val="18"/>
                <w:szCs w:val="18"/>
                <w:lang w:val="en-US"/>
              </w:rPr>
            </w:pPr>
            <w:r w:rsidRPr="00FB1CBF">
              <w:rPr>
                <w:rFonts w:ascii="Arial" w:hAnsi="Arial" w:cs="Arial"/>
                <w:sz w:val="18"/>
                <w:szCs w:val="18"/>
                <w:lang w:val="en-US"/>
              </w:rPr>
              <w:t>Transaction date</w:t>
            </w:r>
          </w:p>
        </w:tc>
        <w:tc>
          <w:tcPr>
            <w:tcW w:w="2008" w:type="dxa"/>
            <w:vAlign w:val="center"/>
          </w:tcPr>
          <w:p w:rsidR="001546A6" w:rsidRPr="00FB1CBF" w:rsidRDefault="00653E7F" w:rsidP="00270424">
            <w:pPr>
              <w:spacing w:line="259" w:lineRule="auto"/>
              <w:jc w:val="center"/>
              <w:rPr>
                <w:rFonts w:ascii="Arial" w:hAnsi="Arial" w:cs="Arial"/>
                <w:sz w:val="18"/>
                <w:szCs w:val="18"/>
                <w:lang w:val="en-US"/>
              </w:rPr>
            </w:pPr>
            <w:r w:rsidRPr="00FB1CBF">
              <w:rPr>
                <w:rFonts w:ascii="Arial" w:hAnsi="Arial" w:cs="Arial"/>
                <w:sz w:val="18"/>
                <w:szCs w:val="18"/>
                <w:lang w:val="en-US"/>
              </w:rPr>
              <w:t>Approval/authorization date</w:t>
            </w:r>
          </w:p>
        </w:tc>
        <w:tc>
          <w:tcPr>
            <w:tcW w:w="1969" w:type="dxa"/>
            <w:vAlign w:val="center"/>
          </w:tcPr>
          <w:p w:rsidR="001546A6" w:rsidRPr="00FB1CBF" w:rsidRDefault="00653E7F" w:rsidP="00270424">
            <w:pPr>
              <w:spacing w:line="259" w:lineRule="auto"/>
              <w:jc w:val="center"/>
              <w:rPr>
                <w:rFonts w:ascii="Arial" w:hAnsi="Arial" w:cs="Arial"/>
                <w:sz w:val="18"/>
                <w:szCs w:val="18"/>
                <w:lang w:val="en-US"/>
              </w:rPr>
            </w:pPr>
            <w:r w:rsidRPr="00FB1CBF">
              <w:rPr>
                <w:rFonts w:ascii="Arial" w:hAnsi="Arial" w:cs="Arial"/>
                <w:sz w:val="18"/>
                <w:szCs w:val="18"/>
                <w:lang w:val="en-US"/>
              </w:rPr>
              <w:t>Company’s management body approving the transaction</w:t>
            </w:r>
          </w:p>
        </w:tc>
        <w:tc>
          <w:tcPr>
            <w:tcW w:w="5818" w:type="dxa"/>
            <w:vAlign w:val="center"/>
          </w:tcPr>
          <w:p w:rsidR="001546A6" w:rsidRPr="00FB1CBF" w:rsidRDefault="00FE673A" w:rsidP="00270424">
            <w:pPr>
              <w:spacing w:line="259" w:lineRule="auto"/>
              <w:jc w:val="center"/>
              <w:rPr>
                <w:rFonts w:ascii="Arial" w:hAnsi="Arial" w:cs="Arial"/>
                <w:sz w:val="18"/>
                <w:szCs w:val="18"/>
                <w:lang w:val="en-US"/>
              </w:rPr>
            </w:pPr>
            <w:r w:rsidRPr="00FB1CBF">
              <w:rPr>
                <w:rFonts w:ascii="Arial" w:hAnsi="Arial" w:cs="Arial"/>
                <w:sz w:val="18"/>
                <w:szCs w:val="18"/>
                <w:lang w:val="en-US"/>
              </w:rPr>
              <w:t xml:space="preserve">Scope and </w:t>
            </w:r>
            <w:r w:rsidR="00FB1CBF" w:rsidRPr="00FB1CBF">
              <w:rPr>
                <w:rFonts w:ascii="Arial" w:hAnsi="Arial" w:cs="Arial"/>
                <w:sz w:val="18"/>
                <w:szCs w:val="18"/>
                <w:lang w:val="en-US"/>
              </w:rPr>
              <w:t>material terms</w:t>
            </w:r>
            <w:r w:rsidRPr="00FB1CBF">
              <w:rPr>
                <w:rFonts w:ascii="Arial" w:hAnsi="Arial" w:cs="Arial"/>
                <w:sz w:val="18"/>
                <w:szCs w:val="18"/>
                <w:lang w:val="en-US"/>
              </w:rPr>
              <w:t xml:space="preserve"> of the transaction</w:t>
            </w:r>
          </w:p>
        </w:tc>
        <w:tc>
          <w:tcPr>
            <w:tcW w:w="2516" w:type="dxa"/>
            <w:vAlign w:val="center"/>
          </w:tcPr>
          <w:p w:rsidR="001546A6" w:rsidRPr="00FB1CBF" w:rsidRDefault="00FE673A" w:rsidP="00270424">
            <w:pPr>
              <w:spacing w:line="259" w:lineRule="auto"/>
              <w:jc w:val="center"/>
              <w:rPr>
                <w:rFonts w:ascii="Arial" w:hAnsi="Arial" w:cs="Arial"/>
                <w:sz w:val="18"/>
                <w:szCs w:val="18"/>
                <w:lang w:val="en-US"/>
              </w:rPr>
            </w:pPr>
            <w:r w:rsidRPr="00FB1CBF">
              <w:rPr>
                <w:rFonts w:ascii="Arial" w:hAnsi="Arial" w:cs="Arial"/>
                <w:sz w:val="18"/>
                <w:szCs w:val="18"/>
                <w:lang w:val="en-US"/>
              </w:rPr>
              <w:t xml:space="preserve">Related parties and </w:t>
            </w:r>
            <w:r w:rsidR="0030081B" w:rsidRPr="00FB1CBF">
              <w:rPr>
                <w:rFonts w:ascii="Arial" w:hAnsi="Arial" w:cs="Arial"/>
                <w:sz w:val="18"/>
                <w:szCs w:val="18"/>
                <w:lang w:val="en-US"/>
              </w:rPr>
              <w:t>why they are treated as related parties</w:t>
            </w:r>
          </w:p>
        </w:tc>
      </w:tr>
      <w:tr w:rsidR="0030081B" w:rsidRPr="00FB1CBF" w:rsidTr="00221090">
        <w:tc>
          <w:tcPr>
            <w:tcW w:w="560" w:type="dxa"/>
          </w:tcPr>
          <w:p w:rsidR="000F0017" w:rsidRPr="00FB1CBF" w:rsidRDefault="00655B67" w:rsidP="00270424">
            <w:pPr>
              <w:spacing w:line="259" w:lineRule="auto"/>
              <w:rPr>
                <w:rFonts w:ascii="Arial" w:hAnsi="Arial" w:cs="Arial"/>
                <w:sz w:val="18"/>
                <w:szCs w:val="18"/>
                <w:lang w:val="en-US"/>
              </w:rPr>
            </w:pPr>
            <w:r w:rsidRPr="00FB1CBF">
              <w:rPr>
                <w:rFonts w:ascii="Arial" w:hAnsi="Arial" w:cs="Arial"/>
                <w:sz w:val="18"/>
                <w:szCs w:val="18"/>
                <w:lang w:val="en-US"/>
              </w:rPr>
              <w:t>1</w:t>
            </w:r>
          </w:p>
        </w:tc>
        <w:tc>
          <w:tcPr>
            <w:tcW w:w="1689" w:type="dxa"/>
          </w:tcPr>
          <w:p w:rsidR="000F0017" w:rsidRPr="00FB1CBF" w:rsidRDefault="00187469" w:rsidP="00270424">
            <w:pPr>
              <w:spacing w:line="259" w:lineRule="auto"/>
              <w:rPr>
                <w:rFonts w:ascii="Arial" w:hAnsi="Arial" w:cs="Arial"/>
                <w:sz w:val="18"/>
                <w:szCs w:val="18"/>
                <w:lang w:val="en-US"/>
              </w:rPr>
            </w:pPr>
            <w:r w:rsidRPr="00FB1CBF">
              <w:rPr>
                <w:rFonts w:ascii="Arial" w:hAnsi="Arial" w:cs="Arial"/>
                <w:sz w:val="18"/>
                <w:szCs w:val="18"/>
                <w:lang w:val="en-US"/>
              </w:rPr>
              <w:t>March 31, 2017</w:t>
            </w:r>
          </w:p>
        </w:tc>
        <w:tc>
          <w:tcPr>
            <w:tcW w:w="3977" w:type="dxa"/>
            <w:gridSpan w:val="2"/>
          </w:tcPr>
          <w:p w:rsidR="000F0017" w:rsidRPr="00FB1CBF" w:rsidRDefault="004256AC"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March 15, 2017, </w:t>
            </w:r>
            <w:r w:rsidR="00187469" w:rsidRPr="00FB1CBF">
              <w:rPr>
                <w:rFonts w:ascii="Arial" w:hAnsi="Arial" w:cs="Arial"/>
                <w:sz w:val="18"/>
                <w:szCs w:val="18"/>
                <w:lang w:val="en-US"/>
              </w:rPr>
              <w:t xml:space="preserve">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00187469" w:rsidRPr="00FB1CBF">
              <w:rPr>
                <w:rFonts w:ascii="Arial" w:hAnsi="Arial" w:cs="Arial"/>
                <w:i/>
                <w:sz w:val="18"/>
                <w:szCs w:val="18"/>
                <w:lang w:val="en-US"/>
              </w:rPr>
              <w:t xml:space="preserve"> </w:t>
            </w:r>
            <w:r w:rsidR="00187469" w:rsidRPr="00FB1CBF">
              <w:rPr>
                <w:rFonts w:ascii="Arial" w:hAnsi="Arial" w:cs="Arial"/>
                <w:sz w:val="18"/>
                <w:szCs w:val="18"/>
                <w:lang w:val="en-US"/>
              </w:rPr>
              <w:t>(Para 1.1., Article 81). The notification was sent at least fifteen days before the transaction date.</w:t>
            </w:r>
          </w:p>
          <w:p w:rsidR="00187469" w:rsidRPr="00FB1CBF" w:rsidRDefault="00187469"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0F0017" w:rsidRPr="00FB1CBF" w:rsidRDefault="00F4432A" w:rsidP="00270424">
            <w:pPr>
              <w:spacing w:line="259" w:lineRule="auto"/>
              <w:jc w:val="both"/>
              <w:rPr>
                <w:rFonts w:ascii="Arial" w:hAnsi="Arial" w:cs="Arial"/>
                <w:sz w:val="18"/>
                <w:szCs w:val="18"/>
                <w:lang w:val="en-US"/>
              </w:rPr>
            </w:pPr>
            <w:r w:rsidRPr="00FB1CBF">
              <w:rPr>
                <w:rFonts w:ascii="Arial" w:hAnsi="Arial" w:cs="Arial"/>
                <w:sz w:val="18"/>
                <w:szCs w:val="18"/>
                <w:lang w:val="en-US"/>
              </w:rPr>
              <w:t>Parties:</w:t>
            </w:r>
          </w:p>
          <w:p w:rsidR="00F4432A" w:rsidRPr="00FB1CBF" w:rsidRDefault="00F4432A"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 and</w:t>
            </w:r>
          </w:p>
          <w:p w:rsidR="00F4432A" w:rsidRPr="00FB1CBF" w:rsidRDefault="00F4432A" w:rsidP="00270424">
            <w:pPr>
              <w:spacing w:line="259" w:lineRule="auto"/>
              <w:jc w:val="both"/>
              <w:rPr>
                <w:rFonts w:ascii="Arial" w:hAnsi="Arial" w:cs="Arial"/>
                <w:sz w:val="18"/>
                <w:szCs w:val="18"/>
                <w:lang w:val="en-US"/>
              </w:rPr>
            </w:pPr>
            <w:r w:rsidRPr="00FB1CBF">
              <w:rPr>
                <w:rFonts w:ascii="Arial" w:hAnsi="Arial" w:cs="Arial"/>
                <w:sz w:val="18"/>
                <w:szCs w:val="18"/>
                <w:lang w:val="en-US"/>
              </w:rPr>
              <w:t>2. JSC “Saint Petersburg Power Grid”</w:t>
            </w:r>
          </w:p>
          <w:p w:rsidR="00F4432A" w:rsidRPr="00FB1CBF" w:rsidRDefault="00F4432A"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F4432A" w:rsidRPr="00FB1CBF" w:rsidRDefault="00F4432A"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To amend the </w:t>
            </w:r>
            <w:r w:rsidR="00AD2633" w:rsidRPr="00FB1CBF">
              <w:rPr>
                <w:rFonts w:ascii="Arial" w:hAnsi="Arial" w:cs="Arial"/>
                <w:sz w:val="18"/>
                <w:szCs w:val="18"/>
                <w:lang w:val="en-US"/>
              </w:rPr>
              <w:t xml:space="preserve">appointment </w:t>
            </w:r>
            <w:r w:rsidRPr="00FB1CBF">
              <w:rPr>
                <w:rFonts w:ascii="Arial" w:hAnsi="Arial" w:cs="Arial"/>
                <w:sz w:val="18"/>
                <w:szCs w:val="18"/>
                <w:lang w:val="en-US"/>
              </w:rPr>
              <w:t>agreement</w:t>
            </w:r>
            <w:r w:rsidR="00436E16" w:rsidRPr="00FB1CBF">
              <w:rPr>
                <w:rFonts w:ascii="Arial" w:hAnsi="Arial" w:cs="Arial"/>
                <w:sz w:val="18"/>
                <w:szCs w:val="18"/>
                <w:lang w:val="en-US"/>
              </w:rPr>
              <w:t xml:space="preserve"> 17-3690 of February 21, 2017 </w:t>
            </w:r>
            <w:r w:rsidRPr="00FB1CBF">
              <w:rPr>
                <w:rFonts w:ascii="Arial" w:hAnsi="Arial" w:cs="Arial"/>
                <w:sz w:val="18"/>
                <w:szCs w:val="18"/>
                <w:lang w:val="en-US"/>
              </w:rPr>
              <w:t xml:space="preserve">for appointing a manager as a </w:t>
            </w:r>
            <w:r w:rsidR="00AD2633" w:rsidRPr="00FB1CBF">
              <w:rPr>
                <w:rFonts w:ascii="Arial" w:hAnsi="Arial" w:cs="Arial"/>
                <w:sz w:val="18"/>
                <w:szCs w:val="18"/>
                <w:lang w:val="en-US"/>
              </w:rPr>
              <w:t>sole executive body of JSC “Saint Petersburg Power Grid”.</w:t>
            </w:r>
          </w:p>
          <w:p w:rsidR="00AD2633" w:rsidRPr="00FB1CBF" w:rsidRDefault="00777406" w:rsidP="00270424">
            <w:pPr>
              <w:spacing w:line="259" w:lineRule="auto"/>
              <w:jc w:val="both"/>
              <w:rPr>
                <w:rFonts w:ascii="Arial" w:hAnsi="Arial" w:cs="Arial"/>
                <w:sz w:val="18"/>
                <w:szCs w:val="18"/>
                <w:lang w:val="en-US"/>
              </w:rPr>
            </w:pPr>
            <w:r w:rsidRPr="00FB1CBF">
              <w:rPr>
                <w:rFonts w:ascii="Arial" w:hAnsi="Arial" w:cs="Arial"/>
                <w:sz w:val="18"/>
                <w:szCs w:val="18"/>
                <w:lang w:val="en-US"/>
              </w:rPr>
              <w:t>Contract price</w:t>
            </w:r>
            <w:r w:rsidR="00AD2633" w:rsidRPr="00FB1CBF">
              <w:rPr>
                <w:rFonts w:ascii="Arial" w:hAnsi="Arial" w:cs="Arial"/>
                <w:sz w:val="18"/>
                <w:szCs w:val="18"/>
                <w:lang w:val="en-US"/>
              </w:rPr>
              <w:t>:</w:t>
            </w:r>
          </w:p>
          <w:p w:rsidR="00AD2633" w:rsidRPr="00FB1CBF" w:rsidRDefault="00AD2633"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managing company’s monthly fee is capped to RUB 46,085.00 (excluding VAT). </w:t>
            </w:r>
          </w:p>
          <w:p w:rsidR="00AD2633" w:rsidRPr="00FB1CBF" w:rsidRDefault="00AD2633"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Other </w:t>
            </w:r>
            <w:r w:rsidR="00FB1CBF" w:rsidRPr="00FB1CBF">
              <w:rPr>
                <w:rFonts w:ascii="Arial" w:hAnsi="Arial" w:cs="Arial"/>
                <w:sz w:val="18"/>
                <w:szCs w:val="18"/>
                <w:lang w:val="en-US"/>
              </w:rPr>
              <w:t>material terms</w:t>
            </w:r>
            <w:r w:rsidRPr="00FB1CBF">
              <w:rPr>
                <w:rFonts w:ascii="Arial" w:hAnsi="Arial" w:cs="Arial"/>
                <w:sz w:val="18"/>
                <w:szCs w:val="18"/>
                <w:lang w:val="en-US"/>
              </w:rPr>
              <w:t>:</w:t>
            </w:r>
          </w:p>
          <w:p w:rsidR="00AD2633" w:rsidRPr="00FB1CBF" w:rsidRDefault="00AD2633" w:rsidP="00270424">
            <w:pPr>
              <w:spacing w:line="259" w:lineRule="auto"/>
              <w:jc w:val="both"/>
              <w:rPr>
                <w:rFonts w:ascii="Arial" w:hAnsi="Arial" w:cs="Arial"/>
                <w:sz w:val="18"/>
                <w:szCs w:val="18"/>
                <w:lang w:val="en-US"/>
              </w:rPr>
            </w:pPr>
            <w:r w:rsidRPr="00FB1CBF">
              <w:rPr>
                <w:rFonts w:ascii="Arial" w:hAnsi="Arial" w:cs="Arial"/>
                <w:sz w:val="18"/>
                <w:szCs w:val="18"/>
                <w:lang w:val="en-US"/>
              </w:rPr>
              <w:t>Term of the Agreement: from February 21, 2017 to July 01, 2019.</w:t>
            </w:r>
          </w:p>
        </w:tc>
        <w:tc>
          <w:tcPr>
            <w:tcW w:w="2516" w:type="dxa"/>
          </w:tcPr>
          <w:p w:rsidR="00355DA5" w:rsidRPr="00FB1CBF" w:rsidRDefault="00711C39" w:rsidP="00270424">
            <w:pPr>
              <w:spacing w:line="259" w:lineRule="auto"/>
              <w:rPr>
                <w:rFonts w:ascii="Arial" w:hAnsi="Arial" w:cs="Arial"/>
                <w:sz w:val="18"/>
                <w:szCs w:val="18"/>
                <w:lang w:val="en-US"/>
              </w:rPr>
            </w:pPr>
            <w:r w:rsidRPr="00FB1CBF">
              <w:rPr>
                <w:rFonts w:ascii="Arial" w:hAnsi="Arial" w:cs="Arial"/>
                <w:sz w:val="18"/>
                <w:szCs w:val="18"/>
                <w:lang w:val="en-US"/>
              </w:rPr>
              <w:t>PJSC “Rosseti”</w:t>
            </w:r>
            <w:r w:rsidR="00355DA5" w:rsidRPr="00FB1CBF">
              <w:rPr>
                <w:rFonts w:ascii="Arial" w:hAnsi="Arial" w:cs="Arial"/>
                <w:sz w:val="18"/>
                <w:szCs w:val="18"/>
                <w:lang w:val="en-US"/>
              </w:rPr>
              <w:t>:</w:t>
            </w:r>
            <w:r w:rsidRPr="00FB1CBF">
              <w:rPr>
                <w:rFonts w:ascii="Arial" w:hAnsi="Arial" w:cs="Arial"/>
                <w:sz w:val="18"/>
                <w:szCs w:val="18"/>
                <w:lang w:val="en-US"/>
              </w:rPr>
              <w:t xml:space="preserve"> controlling party of PJSC “</w:t>
            </w:r>
            <w:proofErr w:type="gramStart"/>
            <w:r w:rsidRPr="00FB1CBF">
              <w:rPr>
                <w:rFonts w:ascii="Arial" w:hAnsi="Arial" w:cs="Arial"/>
                <w:sz w:val="18"/>
                <w:szCs w:val="18"/>
                <w:lang w:val="en-US"/>
              </w:rPr>
              <w:t xml:space="preserve">Lenenergo“ </w:t>
            </w:r>
            <w:r w:rsidR="00355DA5" w:rsidRPr="00FB1CBF">
              <w:rPr>
                <w:rFonts w:ascii="Arial" w:hAnsi="Arial" w:cs="Arial"/>
                <w:sz w:val="18"/>
                <w:szCs w:val="18"/>
                <w:lang w:val="en-US"/>
              </w:rPr>
              <w:t>and</w:t>
            </w:r>
            <w:proofErr w:type="gramEnd"/>
            <w:r w:rsidR="00355DA5" w:rsidRPr="00FB1CBF">
              <w:rPr>
                <w:rFonts w:ascii="Arial" w:hAnsi="Arial" w:cs="Arial"/>
                <w:sz w:val="18"/>
                <w:szCs w:val="18"/>
                <w:lang w:val="en-US"/>
              </w:rPr>
              <w:t xml:space="preserve"> JSC “Saint Petersburg Power Grid”</w:t>
            </w:r>
            <w:r w:rsidR="00436E16" w:rsidRPr="00FB1CBF">
              <w:rPr>
                <w:rFonts w:ascii="Arial" w:hAnsi="Arial" w:cs="Arial"/>
                <w:sz w:val="18"/>
                <w:szCs w:val="18"/>
                <w:lang w:val="en-US"/>
              </w:rPr>
              <w:t xml:space="preserve"> (JSC “</w:t>
            </w:r>
            <w:proofErr w:type="spellStart"/>
            <w:r w:rsidR="00436E16" w:rsidRPr="00FB1CBF">
              <w:rPr>
                <w:rFonts w:ascii="Arial" w:hAnsi="Arial" w:cs="Arial"/>
                <w:sz w:val="18"/>
                <w:szCs w:val="18"/>
                <w:lang w:val="en-US"/>
              </w:rPr>
              <w:t>SPb</w:t>
            </w:r>
            <w:proofErr w:type="spellEnd"/>
            <w:r w:rsidR="00436E16" w:rsidRPr="00FB1CBF">
              <w:rPr>
                <w:rFonts w:ascii="Arial" w:hAnsi="Arial" w:cs="Arial"/>
                <w:sz w:val="18"/>
                <w:szCs w:val="18"/>
                <w:lang w:val="en-US"/>
              </w:rPr>
              <w:t xml:space="preserve"> ES”</w:t>
            </w:r>
            <w:r w:rsidR="008378B3" w:rsidRPr="00FB1CBF">
              <w:rPr>
                <w:rFonts w:ascii="Arial" w:hAnsi="Arial" w:cs="Arial"/>
                <w:sz w:val="18"/>
                <w:szCs w:val="18"/>
                <w:lang w:val="en-US"/>
              </w:rPr>
              <w:t>)</w:t>
            </w:r>
            <w:r w:rsidR="00355DA5" w:rsidRPr="00FB1CBF">
              <w:rPr>
                <w:rFonts w:ascii="Arial" w:hAnsi="Arial" w:cs="Arial"/>
                <w:sz w:val="18"/>
                <w:szCs w:val="18"/>
                <w:lang w:val="en-US"/>
              </w:rPr>
              <w:t>;</w:t>
            </w:r>
          </w:p>
          <w:p w:rsidR="00C06774" w:rsidRPr="00FB1CBF" w:rsidRDefault="00C06774" w:rsidP="00270424">
            <w:pPr>
              <w:spacing w:line="259" w:lineRule="auto"/>
              <w:rPr>
                <w:rFonts w:ascii="Arial" w:hAnsi="Arial" w:cs="Arial"/>
                <w:sz w:val="18"/>
                <w:szCs w:val="18"/>
                <w:lang w:val="en-US"/>
              </w:rPr>
            </w:pPr>
          </w:p>
          <w:p w:rsidR="00355DA5" w:rsidRPr="00FB1CBF" w:rsidRDefault="00355DA5" w:rsidP="00270424">
            <w:pPr>
              <w:spacing w:line="259" w:lineRule="auto"/>
              <w:rPr>
                <w:rFonts w:ascii="Arial" w:hAnsi="Arial" w:cs="Arial"/>
                <w:sz w:val="18"/>
                <w:szCs w:val="18"/>
                <w:lang w:val="en-US"/>
              </w:rPr>
            </w:pPr>
            <w:r w:rsidRPr="00FB1CBF">
              <w:rPr>
                <w:rFonts w:ascii="Arial" w:hAnsi="Arial" w:cs="Arial"/>
                <w:sz w:val="18"/>
                <w:szCs w:val="18"/>
                <w:lang w:val="en-US"/>
              </w:rPr>
              <w:t xml:space="preserve">A.S. </w:t>
            </w:r>
            <w:proofErr w:type="spellStart"/>
            <w:r w:rsidRPr="00FB1CBF">
              <w:rPr>
                <w:rFonts w:ascii="Arial" w:hAnsi="Arial" w:cs="Arial"/>
                <w:sz w:val="18"/>
                <w:szCs w:val="18"/>
                <w:lang w:val="en-US"/>
              </w:rPr>
              <w:t>Bondarchuk</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“Saint Petersburg Power Grid”</w:t>
            </w:r>
            <w:r w:rsidR="00156F8D" w:rsidRPr="00FB1CBF">
              <w:rPr>
                <w:rFonts w:ascii="Arial" w:hAnsi="Arial" w:cs="Arial"/>
                <w:sz w:val="18"/>
                <w:szCs w:val="18"/>
                <w:lang w:val="en-US"/>
              </w:rPr>
              <w:t>.</w:t>
            </w:r>
            <w:r w:rsidRPr="00FB1CBF">
              <w:rPr>
                <w:rFonts w:ascii="Arial" w:hAnsi="Arial" w:cs="Arial"/>
                <w:sz w:val="18"/>
                <w:szCs w:val="18"/>
                <w:lang w:val="en-US"/>
              </w:rPr>
              <w:t xml:space="preserve"> </w:t>
            </w:r>
          </w:p>
        </w:tc>
      </w:tr>
      <w:tr w:rsidR="00436E16" w:rsidRPr="00FB1CBF" w:rsidTr="00221090">
        <w:tc>
          <w:tcPr>
            <w:tcW w:w="560" w:type="dxa"/>
          </w:tcPr>
          <w:p w:rsidR="00436E16" w:rsidRPr="00FB1CBF" w:rsidRDefault="00436E16" w:rsidP="00270424">
            <w:pPr>
              <w:spacing w:line="259" w:lineRule="auto"/>
              <w:rPr>
                <w:rFonts w:ascii="Arial" w:hAnsi="Arial" w:cs="Arial"/>
                <w:sz w:val="18"/>
                <w:szCs w:val="18"/>
                <w:lang w:val="en-US"/>
              </w:rPr>
            </w:pPr>
            <w:r w:rsidRPr="00FB1CBF">
              <w:rPr>
                <w:rFonts w:ascii="Arial" w:hAnsi="Arial" w:cs="Arial"/>
                <w:sz w:val="18"/>
                <w:szCs w:val="18"/>
                <w:lang w:val="en-US"/>
              </w:rPr>
              <w:t>2</w:t>
            </w:r>
          </w:p>
        </w:tc>
        <w:tc>
          <w:tcPr>
            <w:tcW w:w="1689" w:type="dxa"/>
          </w:tcPr>
          <w:p w:rsidR="00436E16" w:rsidRPr="00FB1CBF" w:rsidRDefault="00436E16" w:rsidP="00270424">
            <w:pPr>
              <w:spacing w:line="259" w:lineRule="auto"/>
              <w:rPr>
                <w:rFonts w:ascii="Arial" w:hAnsi="Arial" w:cs="Arial"/>
                <w:sz w:val="18"/>
                <w:szCs w:val="18"/>
                <w:lang w:val="en-US"/>
              </w:rPr>
            </w:pPr>
            <w:r w:rsidRPr="00FB1CBF">
              <w:rPr>
                <w:rFonts w:ascii="Arial" w:hAnsi="Arial" w:cs="Arial"/>
                <w:sz w:val="18"/>
                <w:szCs w:val="18"/>
                <w:lang w:val="en-US"/>
              </w:rPr>
              <w:t>April 03, 2017</w:t>
            </w:r>
          </w:p>
        </w:tc>
        <w:tc>
          <w:tcPr>
            <w:tcW w:w="3977" w:type="dxa"/>
            <w:gridSpan w:val="2"/>
          </w:tcPr>
          <w:p w:rsidR="00436E16" w:rsidRPr="00FB1CBF" w:rsidRDefault="00436E1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March 17,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436E16" w:rsidRPr="00FB1CBF" w:rsidRDefault="00436E1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436E16" w:rsidRPr="00FB1CBF" w:rsidRDefault="00436E16" w:rsidP="00270424">
            <w:pPr>
              <w:spacing w:line="259" w:lineRule="auto"/>
              <w:jc w:val="both"/>
              <w:rPr>
                <w:rFonts w:ascii="Arial" w:hAnsi="Arial" w:cs="Arial"/>
                <w:sz w:val="18"/>
                <w:szCs w:val="18"/>
                <w:lang w:val="en-US"/>
              </w:rPr>
            </w:pPr>
            <w:r w:rsidRPr="00FB1CBF">
              <w:rPr>
                <w:rFonts w:ascii="Arial" w:hAnsi="Arial" w:cs="Arial"/>
                <w:sz w:val="18"/>
                <w:szCs w:val="18"/>
                <w:lang w:val="en-US"/>
              </w:rPr>
              <w:t>Parties:</w:t>
            </w:r>
          </w:p>
          <w:p w:rsidR="00436E16" w:rsidRPr="00FB1CBF" w:rsidRDefault="00436E16"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 (Lessee) and</w:t>
            </w:r>
          </w:p>
          <w:p w:rsidR="00436E16" w:rsidRPr="00FB1CBF" w:rsidRDefault="00436E1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2. JSC “Petrodvorets Power </w:t>
            </w:r>
            <w:r w:rsidR="00FB1CBF" w:rsidRPr="00FB1CBF">
              <w:rPr>
                <w:rFonts w:ascii="Arial" w:hAnsi="Arial" w:cs="Arial"/>
                <w:sz w:val="18"/>
                <w:szCs w:val="18"/>
                <w:lang w:val="en-US"/>
              </w:rPr>
              <w:t>Grid” (</w:t>
            </w:r>
            <w:r w:rsidR="00156F8D" w:rsidRPr="00FB1CBF">
              <w:rPr>
                <w:rFonts w:ascii="Arial" w:hAnsi="Arial" w:cs="Arial"/>
                <w:sz w:val="18"/>
                <w:szCs w:val="18"/>
                <w:lang w:val="en-US"/>
              </w:rPr>
              <w:t>Lessor</w:t>
            </w:r>
            <w:r w:rsidRPr="00FB1CBF">
              <w:rPr>
                <w:rFonts w:ascii="Arial" w:hAnsi="Arial" w:cs="Arial"/>
                <w:sz w:val="18"/>
                <w:szCs w:val="18"/>
                <w:lang w:val="en-US"/>
              </w:rPr>
              <w:t>)</w:t>
            </w:r>
          </w:p>
          <w:p w:rsidR="00436E16" w:rsidRPr="00FB1CBF" w:rsidRDefault="00436E16"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436E16" w:rsidRPr="00FB1CBF" w:rsidRDefault="00436E1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Lessor </w:t>
            </w:r>
            <w:r w:rsidR="00156F8D" w:rsidRPr="00FB1CBF">
              <w:rPr>
                <w:rFonts w:ascii="Arial" w:hAnsi="Arial" w:cs="Arial"/>
                <w:sz w:val="18"/>
                <w:szCs w:val="18"/>
                <w:lang w:val="en-US"/>
              </w:rPr>
              <w:t>leases</w:t>
            </w:r>
            <w:r w:rsidRPr="00FB1CBF">
              <w:rPr>
                <w:rFonts w:ascii="Arial" w:hAnsi="Arial" w:cs="Arial"/>
                <w:sz w:val="18"/>
                <w:szCs w:val="18"/>
                <w:lang w:val="en-US"/>
              </w:rPr>
              <w:t xml:space="preserve"> </w:t>
            </w:r>
            <w:r w:rsidR="00107CBA" w:rsidRPr="00FB1CBF">
              <w:rPr>
                <w:rFonts w:ascii="Arial" w:hAnsi="Arial" w:cs="Arial"/>
                <w:sz w:val="18"/>
                <w:szCs w:val="18"/>
                <w:lang w:val="en-US"/>
              </w:rPr>
              <w:t xml:space="preserve">certain </w:t>
            </w:r>
            <w:r w:rsidRPr="00FB1CBF">
              <w:rPr>
                <w:rFonts w:ascii="Arial" w:hAnsi="Arial" w:cs="Arial"/>
                <w:sz w:val="18"/>
                <w:szCs w:val="18"/>
                <w:lang w:val="en-US"/>
              </w:rPr>
              <w:t>power facilities for temporary use by the Lessee</w:t>
            </w:r>
            <w:r w:rsidR="00156F8D" w:rsidRPr="00FB1CBF">
              <w:rPr>
                <w:rFonts w:ascii="Arial" w:hAnsi="Arial" w:cs="Arial"/>
                <w:sz w:val="18"/>
                <w:szCs w:val="18"/>
                <w:lang w:val="en-US"/>
              </w:rPr>
              <w:t>.</w:t>
            </w:r>
          </w:p>
          <w:p w:rsidR="00436E16" w:rsidRPr="00FB1CBF" w:rsidRDefault="00777406" w:rsidP="00270424">
            <w:pPr>
              <w:spacing w:line="259" w:lineRule="auto"/>
              <w:jc w:val="both"/>
              <w:rPr>
                <w:rFonts w:ascii="Arial" w:hAnsi="Arial" w:cs="Arial"/>
                <w:sz w:val="18"/>
                <w:szCs w:val="18"/>
                <w:lang w:val="en-US"/>
              </w:rPr>
            </w:pPr>
            <w:r w:rsidRPr="00FB1CBF">
              <w:rPr>
                <w:rFonts w:ascii="Arial" w:hAnsi="Arial" w:cs="Arial"/>
                <w:sz w:val="18"/>
                <w:szCs w:val="18"/>
                <w:lang w:val="en-US"/>
              </w:rPr>
              <w:t>Contract price</w:t>
            </w:r>
            <w:r w:rsidR="00436E16" w:rsidRPr="00FB1CBF">
              <w:rPr>
                <w:rFonts w:ascii="Arial" w:hAnsi="Arial" w:cs="Arial"/>
                <w:sz w:val="18"/>
                <w:szCs w:val="18"/>
                <w:lang w:val="en-US"/>
              </w:rPr>
              <w:t>:</w:t>
            </w:r>
          </w:p>
          <w:p w:rsidR="00107CBA" w:rsidRPr="00FB1CBF" w:rsidRDefault="00107CBA" w:rsidP="00270424">
            <w:pPr>
              <w:spacing w:line="259" w:lineRule="auto"/>
              <w:jc w:val="both"/>
              <w:rPr>
                <w:rFonts w:ascii="Arial" w:hAnsi="Arial" w:cs="Arial"/>
                <w:sz w:val="18"/>
                <w:szCs w:val="18"/>
                <w:lang w:val="en-US"/>
              </w:rPr>
            </w:pPr>
            <w:r w:rsidRPr="00FB1CBF">
              <w:rPr>
                <w:rFonts w:ascii="Arial" w:hAnsi="Arial" w:cs="Arial"/>
                <w:sz w:val="18"/>
                <w:szCs w:val="18"/>
                <w:lang w:val="en-US"/>
              </w:rPr>
              <w:t>The agreed monthly lease fee is RUB </w:t>
            </w:r>
            <w:r w:rsidR="00FB1CBF" w:rsidRPr="00FB1CBF">
              <w:rPr>
                <w:rFonts w:ascii="Arial" w:hAnsi="Arial" w:cs="Arial"/>
                <w:sz w:val="18"/>
                <w:szCs w:val="18"/>
                <w:lang w:val="en-US"/>
              </w:rPr>
              <w:t>20,166,136.79 including</w:t>
            </w:r>
            <w:r w:rsidRPr="00FB1CBF">
              <w:rPr>
                <w:rFonts w:ascii="Arial" w:hAnsi="Arial" w:cs="Arial"/>
                <w:sz w:val="18"/>
                <w:szCs w:val="18"/>
                <w:lang w:val="en-US"/>
              </w:rPr>
              <w:t xml:space="preserve"> the 18% VAT of RUB 3,076,190.36. </w:t>
            </w:r>
          </w:p>
          <w:p w:rsidR="00436E16" w:rsidRPr="00FB1CBF" w:rsidRDefault="00436E1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Other </w:t>
            </w:r>
            <w:r w:rsidR="00FB1CBF" w:rsidRPr="00FB1CBF">
              <w:rPr>
                <w:rFonts w:ascii="Arial" w:hAnsi="Arial" w:cs="Arial"/>
                <w:sz w:val="18"/>
                <w:szCs w:val="18"/>
                <w:lang w:val="en-US"/>
              </w:rPr>
              <w:t>material terms</w:t>
            </w:r>
            <w:r w:rsidRPr="00FB1CBF">
              <w:rPr>
                <w:rFonts w:ascii="Arial" w:hAnsi="Arial" w:cs="Arial"/>
                <w:sz w:val="18"/>
                <w:szCs w:val="18"/>
                <w:lang w:val="en-US"/>
              </w:rPr>
              <w:t>:</w:t>
            </w:r>
          </w:p>
          <w:p w:rsidR="00436E16" w:rsidRPr="00FB1CBF" w:rsidRDefault="00436E1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Term of the Agreement: </w:t>
            </w:r>
            <w:r w:rsidR="00107CBA" w:rsidRPr="00FB1CBF">
              <w:rPr>
                <w:rFonts w:ascii="Arial" w:hAnsi="Arial" w:cs="Arial"/>
                <w:sz w:val="18"/>
                <w:szCs w:val="18"/>
                <w:lang w:val="en-US"/>
              </w:rPr>
              <w:t xml:space="preserve">three hundred sixty (360) days after signing. If no party terminates the Agreement ten (10) </w:t>
            </w:r>
            <w:r w:rsidR="00156F8D" w:rsidRPr="00FB1CBF">
              <w:rPr>
                <w:rFonts w:ascii="Arial" w:hAnsi="Arial" w:cs="Arial"/>
                <w:sz w:val="18"/>
                <w:szCs w:val="18"/>
                <w:lang w:val="en-US"/>
              </w:rPr>
              <w:t xml:space="preserve">calendar </w:t>
            </w:r>
            <w:r w:rsidR="00107CBA" w:rsidRPr="00FB1CBF">
              <w:rPr>
                <w:rFonts w:ascii="Arial" w:hAnsi="Arial" w:cs="Arial"/>
                <w:sz w:val="18"/>
                <w:szCs w:val="18"/>
                <w:lang w:val="en-US"/>
              </w:rPr>
              <w:t>days prior to its expiration date, the Agreement shall be deemed renewed for an indefinite period</w:t>
            </w:r>
            <w:r w:rsidR="00156F8D" w:rsidRPr="00FB1CBF">
              <w:rPr>
                <w:rFonts w:ascii="Arial" w:hAnsi="Arial" w:cs="Arial"/>
                <w:sz w:val="18"/>
                <w:szCs w:val="18"/>
                <w:lang w:val="en-US"/>
              </w:rPr>
              <w:t>.</w:t>
            </w:r>
          </w:p>
        </w:tc>
        <w:tc>
          <w:tcPr>
            <w:tcW w:w="2516" w:type="dxa"/>
          </w:tcPr>
          <w:p w:rsidR="00436E16" w:rsidRPr="00FB1CBF" w:rsidRDefault="00436E16" w:rsidP="00270424">
            <w:pPr>
              <w:spacing w:line="259" w:lineRule="auto"/>
              <w:rPr>
                <w:rFonts w:ascii="Arial" w:hAnsi="Arial" w:cs="Arial"/>
                <w:sz w:val="18"/>
                <w:szCs w:val="18"/>
                <w:lang w:val="en-US"/>
              </w:rPr>
            </w:pPr>
            <w:r w:rsidRPr="00FB1CBF">
              <w:rPr>
                <w:rFonts w:ascii="Arial" w:hAnsi="Arial" w:cs="Arial"/>
                <w:sz w:val="18"/>
                <w:szCs w:val="18"/>
                <w:lang w:val="en-US"/>
              </w:rPr>
              <w:t>PJSC “Rosseti”: controlling party of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JSC “Petrodvorets Power Grid” (JSC “PES”);</w:t>
            </w:r>
          </w:p>
          <w:p w:rsidR="00C06774" w:rsidRPr="00FB1CBF" w:rsidRDefault="00C06774" w:rsidP="00270424">
            <w:pPr>
              <w:spacing w:line="259" w:lineRule="auto"/>
              <w:rPr>
                <w:rFonts w:ascii="Arial" w:hAnsi="Arial" w:cs="Arial"/>
                <w:sz w:val="18"/>
                <w:szCs w:val="18"/>
                <w:lang w:val="en-US"/>
              </w:rPr>
            </w:pPr>
          </w:p>
          <w:p w:rsidR="00436E16" w:rsidRPr="00FB1CBF" w:rsidRDefault="00436E16" w:rsidP="00270424">
            <w:pPr>
              <w:spacing w:line="259" w:lineRule="auto"/>
              <w:rPr>
                <w:rFonts w:ascii="Arial" w:hAnsi="Arial" w:cs="Arial"/>
                <w:sz w:val="18"/>
                <w:szCs w:val="18"/>
                <w:lang w:val="en-US"/>
              </w:rPr>
            </w:pPr>
            <w:r w:rsidRPr="00FB1CBF">
              <w:rPr>
                <w:rFonts w:ascii="Arial" w:hAnsi="Arial" w:cs="Arial"/>
                <w:sz w:val="18"/>
                <w:szCs w:val="18"/>
                <w:lang w:val="en-US"/>
              </w:rPr>
              <w:t>O</w:t>
            </w:r>
            <w:r w:rsidR="00156F8D" w:rsidRPr="00FB1CBF">
              <w:rPr>
                <w:rFonts w:ascii="Arial" w:hAnsi="Arial" w:cs="Arial"/>
                <w:sz w:val="18"/>
                <w:szCs w:val="18"/>
                <w:lang w:val="en-US"/>
              </w:rPr>
              <w:t>.</w:t>
            </w:r>
            <w:r w:rsidRPr="00FB1CBF">
              <w:rPr>
                <w:rFonts w:ascii="Arial" w:hAnsi="Arial" w:cs="Arial"/>
                <w:sz w:val="18"/>
                <w:szCs w:val="18"/>
                <w:lang w:val="en-US"/>
              </w:rPr>
              <w:t xml:space="preserve">V. </w:t>
            </w:r>
            <w:proofErr w:type="spellStart"/>
            <w:r w:rsidRPr="00FB1CBF">
              <w:rPr>
                <w:rFonts w:ascii="Arial" w:hAnsi="Arial" w:cs="Arial"/>
                <w:sz w:val="18"/>
                <w:szCs w:val="18"/>
                <w:lang w:val="en-US"/>
              </w:rPr>
              <w:t>Kolesnikova</w:t>
            </w:r>
            <w:proofErr w:type="spellEnd"/>
            <w:r w:rsidRPr="00FB1CBF">
              <w:rPr>
                <w:rFonts w:ascii="Arial" w:hAnsi="Arial" w:cs="Arial"/>
                <w:sz w:val="18"/>
                <w:szCs w:val="18"/>
                <w:lang w:val="en-US"/>
              </w:rPr>
              <w:t>: member of the Board of Directors at PJSC “Lenenergo“ and member of the Board of Directors at JSC “Petrodvorets Power Grid”</w:t>
            </w:r>
            <w:r w:rsidR="00156F8D" w:rsidRPr="00FB1CBF">
              <w:rPr>
                <w:rFonts w:ascii="Arial" w:hAnsi="Arial" w:cs="Arial"/>
                <w:sz w:val="18"/>
                <w:szCs w:val="18"/>
                <w:lang w:val="en-US"/>
              </w:rPr>
              <w:t>.</w:t>
            </w:r>
          </w:p>
        </w:tc>
      </w:tr>
      <w:tr w:rsidR="00156F8D" w:rsidRPr="00FB1CBF" w:rsidTr="00221090">
        <w:tc>
          <w:tcPr>
            <w:tcW w:w="560" w:type="dxa"/>
          </w:tcPr>
          <w:p w:rsidR="00156F8D" w:rsidRPr="00FB1CBF" w:rsidRDefault="00156F8D" w:rsidP="00270424">
            <w:pPr>
              <w:spacing w:line="259" w:lineRule="auto"/>
              <w:rPr>
                <w:rFonts w:ascii="Arial" w:hAnsi="Arial" w:cs="Arial"/>
                <w:sz w:val="18"/>
                <w:szCs w:val="18"/>
                <w:lang w:val="en-US"/>
              </w:rPr>
            </w:pPr>
            <w:r w:rsidRPr="00FB1CBF">
              <w:rPr>
                <w:rFonts w:ascii="Arial" w:hAnsi="Arial" w:cs="Arial"/>
                <w:sz w:val="18"/>
                <w:szCs w:val="18"/>
                <w:lang w:val="en-US"/>
              </w:rPr>
              <w:t>3</w:t>
            </w:r>
          </w:p>
        </w:tc>
        <w:tc>
          <w:tcPr>
            <w:tcW w:w="1689" w:type="dxa"/>
          </w:tcPr>
          <w:p w:rsidR="00156F8D" w:rsidRPr="00FB1CBF" w:rsidRDefault="00156F8D" w:rsidP="00270424">
            <w:pPr>
              <w:spacing w:line="259" w:lineRule="auto"/>
              <w:rPr>
                <w:rFonts w:ascii="Arial" w:hAnsi="Arial" w:cs="Arial"/>
                <w:sz w:val="18"/>
                <w:szCs w:val="18"/>
                <w:lang w:val="en-US"/>
              </w:rPr>
            </w:pPr>
            <w:r w:rsidRPr="00FB1CBF">
              <w:rPr>
                <w:rFonts w:ascii="Arial" w:hAnsi="Arial" w:cs="Arial"/>
                <w:sz w:val="18"/>
                <w:szCs w:val="18"/>
                <w:lang w:val="en-US"/>
              </w:rPr>
              <w:t>April 03, 2017</w:t>
            </w:r>
          </w:p>
        </w:tc>
        <w:tc>
          <w:tcPr>
            <w:tcW w:w="3977" w:type="dxa"/>
            <w:gridSpan w:val="2"/>
          </w:tcPr>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March 17,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w:t>
            </w:r>
            <w:r w:rsidRPr="00FB1CBF">
              <w:rPr>
                <w:rFonts w:ascii="Arial" w:hAnsi="Arial" w:cs="Arial"/>
                <w:sz w:val="18"/>
                <w:szCs w:val="18"/>
                <w:lang w:val="en-US"/>
              </w:rPr>
              <w:lastRenderedPageBreak/>
              <w:t xml:space="preserve">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lastRenderedPageBreak/>
              <w:t>Parties:</w:t>
            </w:r>
          </w:p>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 (Lessee) and</w:t>
            </w:r>
          </w:p>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2. JSC “Saint Petersburg Power Grid” (Lessor)</w:t>
            </w:r>
          </w:p>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The Lessor leases certain power facilities for temporary use by the Lessee.</w:t>
            </w:r>
          </w:p>
          <w:p w:rsidR="00156F8D" w:rsidRPr="00FB1CBF" w:rsidRDefault="00777406" w:rsidP="00270424">
            <w:pPr>
              <w:spacing w:line="259" w:lineRule="auto"/>
              <w:jc w:val="both"/>
              <w:rPr>
                <w:rFonts w:ascii="Arial" w:hAnsi="Arial" w:cs="Arial"/>
                <w:sz w:val="18"/>
                <w:szCs w:val="18"/>
                <w:lang w:val="en-US"/>
              </w:rPr>
            </w:pPr>
            <w:r w:rsidRPr="00FB1CBF">
              <w:rPr>
                <w:rFonts w:ascii="Arial" w:hAnsi="Arial" w:cs="Arial"/>
                <w:sz w:val="18"/>
                <w:szCs w:val="18"/>
                <w:lang w:val="en-US"/>
              </w:rPr>
              <w:t>Contract price</w:t>
            </w:r>
            <w:r w:rsidR="00156F8D" w:rsidRPr="00FB1CBF">
              <w:rPr>
                <w:rFonts w:ascii="Arial" w:hAnsi="Arial" w:cs="Arial"/>
                <w:sz w:val="18"/>
                <w:szCs w:val="18"/>
                <w:lang w:val="en-US"/>
              </w:rPr>
              <w:t>:</w:t>
            </w:r>
          </w:p>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agreed monthly lease fee is RUB 193,270,263.99 including the 18% VAT of RUB 29,481,904.68. </w:t>
            </w:r>
          </w:p>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lastRenderedPageBreak/>
              <w:t xml:space="preserve">Other </w:t>
            </w:r>
            <w:r w:rsidR="00FB1CBF" w:rsidRPr="00FB1CBF">
              <w:rPr>
                <w:rFonts w:ascii="Arial" w:hAnsi="Arial" w:cs="Arial"/>
                <w:sz w:val="18"/>
                <w:szCs w:val="18"/>
                <w:lang w:val="en-US"/>
              </w:rPr>
              <w:t>material terms</w:t>
            </w:r>
            <w:r w:rsidRPr="00FB1CBF">
              <w:rPr>
                <w:rFonts w:ascii="Arial" w:hAnsi="Arial" w:cs="Arial"/>
                <w:sz w:val="18"/>
                <w:szCs w:val="18"/>
                <w:lang w:val="en-US"/>
              </w:rPr>
              <w:t>:</w:t>
            </w:r>
          </w:p>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Term of the Agreement: three hundred sixty (360) days after signing. If no party terminates the Agreement ten (10) calendar days prior to its expiration date, the Agreement shall be deemed renewed for an indefinite period.</w:t>
            </w:r>
          </w:p>
        </w:tc>
        <w:tc>
          <w:tcPr>
            <w:tcW w:w="2516" w:type="dxa"/>
          </w:tcPr>
          <w:p w:rsidR="00156F8D" w:rsidRPr="00FB1CBF" w:rsidRDefault="00156F8D" w:rsidP="00270424">
            <w:pPr>
              <w:spacing w:line="259" w:lineRule="auto"/>
              <w:rPr>
                <w:rFonts w:ascii="Arial" w:hAnsi="Arial" w:cs="Arial"/>
                <w:sz w:val="18"/>
                <w:szCs w:val="18"/>
                <w:lang w:val="en-US"/>
              </w:rPr>
            </w:pPr>
            <w:r w:rsidRPr="00FB1CBF">
              <w:rPr>
                <w:rFonts w:ascii="Arial" w:hAnsi="Arial" w:cs="Arial"/>
                <w:sz w:val="18"/>
                <w:szCs w:val="18"/>
                <w:lang w:val="en-US"/>
              </w:rPr>
              <w:lastRenderedPageBreak/>
              <w:t>PJSC “Rosseti”: controlling party of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JSC “Saint Petersburg Power Grid” (JSC “</w:t>
            </w:r>
            <w:proofErr w:type="spellStart"/>
            <w:r w:rsidRPr="00FB1CBF">
              <w:rPr>
                <w:rFonts w:ascii="Arial" w:hAnsi="Arial" w:cs="Arial"/>
                <w:sz w:val="18"/>
                <w:szCs w:val="18"/>
                <w:lang w:val="en-US"/>
              </w:rPr>
              <w:t>SPb</w:t>
            </w:r>
            <w:proofErr w:type="spellEnd"/>
            <w:r w:rsidRPr="00FB1CBF">
              <w:rPr>
                <w:rFonts w:ascii="Arial" w:hAnsi="Arial" w:cs="Arial"/>
                <w:sz w:val="18"/>
                <w:szCs w:val="18"/>
                <w:lang w:val="en-US"/>
              </w:rPr>
              <w:t xml:space="preserve"> ES”);</w:t>
            </w:r>
          </w:p>
          <w:p w:rsidR="00C06774" w:rsidRPr="00FB1CBF" w:rsidRDefault="00C06774" w:rsidP="00270424">
            <w:pPr>
              <w:spacing w:line="259" w:lineRule="auto"/>
              <w:rPr>
                <w:rFonts w:ascii="Arial" w:hAnsi="Arial" w:cs="Arial"/>
                <w:sz w:val="18"/>
                <w:szCs w:val="18"/>
                <w:lang w:val="en-US"/>
              </w:rPr>
            </w:pPr>
          </w:p>
          <w:p w:rsidR="00156F8D" w:rsidRPr="00FB1CBF" w:rsidRDefault="00156F8D" w:rsidP="00270424">
            <w:pPr>
              <w:spacing w:line="259" w:lineRule="auto"/>
              <w:rPr>
                <w:rFonts w:ascii="Arial" w:hAnsi="Arial" w:cs="Arial"/>
                <w:sz w:val="18"/>
                <w:szCs w:val="18"/>
                <w:lang w:val="en-US"/>
              </w:rPr>
            </w:pPr>
            <w:r w:rsidRPr="00FB1CBF">
              <w:rPr>
                <w:rFonts w:ascii="Arial" w:hAnsi="Arial" w:cs="Arial"/>
                <w:sz w:val="18"/>
                <w:szCs w:val="18"/>
                <w:lang w:val="en-US"/>
              </w:rPr>
              <w:t xml:space="preserve">A.S. </w:t>
            </w:r>
            <w:proofErr w:type="spellStart"/>
            <w:r w:rsidRPr="00FB1CBF">
              <w:rPr>
                <w:rFonts w:ascii="Arial" w:hAnsi="Arial" w:cs="Arial"/>
                <w:sz w:val="18"/>
                <w:szCs w:val="18"/>
                <w:lang w:val="en-US"/>
              </w:rPr>
              <w:t>Bondarchuk</w:t>
            </w:r>
            <w:proofErr w:type="spellEnd"/>
            <w:r w:rsidRPr="00FB1CBF">
              <w:rPr>
                <w:rFonts w:ascii="Arial" w:hAnsi="Arial" w:cs="Arial"/>
                <w:sz w:val="18"/>
                <w:szCs w:val="18"/>
                <w:lang w:val="en-US"/>
              </w:rPr>
              <w:t xml:space="preserve">: member of the Board of Directors at PJSC “Lenenergo“ and </w:t>
            </w:r>
            <w:r w:rsidRPr="00FB1CBF">
              <w:rPr>
                <w:rFonts w:ascii="Arial" w:hAnsi="Arial" w:cs="Arial"/>
                <w:sz w:val="18"/>
                <w:szCs w:val="18"/>
                <w:lang w:val="en-US"/>
              </w:rPr>
              <w:lastRenderedPageBreak/>
              <w:t>member of the Board of Directors at JSC “</w:t>
            </w:r>
            <w:proofErr w:type="spellStart"/>
            <w:r w:rsidRPr="00FB1CBF">
              <w:rPr>
                <w:rFonts w:ascii="Arial" w:hAnsi="Arial" w:cs="Arial"/>
                <w:sz w:val="18"/>
                <w:szCs w:val="18"/>
                <w:lang w:val="en-US"/>
              </w:rPr>
              <w:t>SPb</w:t>
            </w:r>
            <w:proofErr w:type="spellEnd"/>
            <w:r w:rsidRPr="00FB1CBF">
              <w:rPr>
                <w:rFonts w:ascii="Arial" w:hAnsi="Arial" w:cs="Arial"/>
                <w:sz w:val="18"/>
                <w:szCs w:val="18"/>
                <w:lang w:val="en-US"/>
              </w:rPr>
              <w:t xml:space="preserve"> ES”.</w:t>
            </w:r>
          </w:p>
        </w:tc>
      </w:tr>
      <w:tr w:rsidR="00156F8D" w:rsidRPr="00FB1CBF" w:rsidTr="00221090">
        <w:tc>
          <w:tcPr>
            <w:tcW w:w="560" w:type="dxa"/>
          </w:tcPr>
          <w:p w:rsidR="00156F8D" w:rsidRPr="00FB1CBF" w:rsidRDefault="00156F8D" w:rsidP="00270424">
            <w:pPr>
              <w:spacing w:line="259" w:lineRule="auto"/>
              <w:rPr>
                <w:rFonts w:ascii="Arial" w:hAnsi="Arial" w:cs="Arial"/>
                <w:sz w:val="18"/>
                <w:szCs w:val="18"/>
                <w:lang w:val="en-US"/>
              </w:rPr>
            </w:pPr>
            <w:r w:rsidRPr="00FB1CBF">
              <w:rPr>
                <w:rFonts w:ascii="Arial" w:hAnsi="Arial" w:cs="Arial"/>
                <w:sz w:val="18"/>
                <w:szCs w:val="18"/>
                <w:lang w:val="en-US"/>
              </w:rPr>
              <w:lastRenderedPageBreak/>
              <w:t>4</w:t>
            </w:r>
          </w:p>
        </w:tc>
        <w:tc>
          <w:tcPr>
            <w:tcW w:w="1689" w:type="dxa"/>
          </w:tcPr>
          <w:p w:rsidR="00156F8D" w:rsidRPr="00FB1CBF" w:rsidRDefault="00156F8D" w:rsidP="00270424">
            <w:pPr>
              <w:spacing w:line="259" w:lineRule="auto"/>
              <w:rPr>
                <w:rFonts w:ascii="Arial" w:hAnsi="Arial" w:cs="Arial"/>
                <w:sz w:val="18"/>
                <w:szCs w:val="18"/>
                <w:lang w:val="en-US"/>
              </w:rPr>
            </w:pPr>
            <w:r w:rsidRPr="00FB1CBF">
              <w:rPr>
                <w:rFonts w:ascii="Arial" w:hAnsi="Arial" w:cs="Arial"/>
                <w:sz w:val="18"/>
                <w:szCs w:val="18"/>
                <w:lang w:val="en-US"/>
              </w:rPr>
              <w:t>May 03, 2017</w:t>
            </w:r>
          </w:p>
        </w:tc>
        <w:tc>
          <w:tcPr>
            <w:tcW w:w="3977" w:type="dxa"/>
            <w:gridSpan w:val="2"/>
          </w:tcPr>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April 14,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Parties:</w:t>
            </w:r>
          </w:p>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 (Borrower) and</w:t>
            </w:r>
          </w:p>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2. JSC “Russian Regional Development Bank” (Lender)</w:t>
            </w:r>
          </w:p>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156F8D" w:rsidRPr="00FB1CBF" w:rsidRDefault="00265EBE"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Lender opens the revolving facility under the framework agreement to finance the Borrower’s business and operations, including to finance the Borrower’s investments and refinance its borrowings and loans for the period through April 12, 2022, with the following facility limit: one billion rubles (RUB 1,000,000,000.00). </w:t>
            </w:r>
          </w:p>
          <w:p w:rsidR="00156F8D" w:rsidRPr="00FB1CBF" w:rsidRDefault="00156F8D"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Other </w:t>
            </w:r>
            <w:r w:rsidR="00FB1CBF" w:rsidRPr="00FB1CBF">
              <w:rPr>
                <w:rFonts w:ascii="Arial" w:hAnsi="Arial" w:cs="Arial"/>
                <w:sz w:val="18"/>
                <w:szCs w:val="18"/>
                <w:lang w:val="en-US"/>
              </w:rPr>
              <w:t>material terms</w:t>
            </w:r>
            <w:r w:rsidRPr="00FB1CBF">
              <w:rPr>
                <w:rFonts w:ascii="Arial" w:hAnsi="Arial" w:cs="Arial"/>
                <w:sz w:val="18"/>
                <w:szCs w:val="18"/>
                <w:lang w:val="en-US"/>
              </w:rPr>
              <w:t>:</w:t>
            </w:r>
          </w:p>
          <w:p w:rsidR="006E5387" w:rsidRPr="00FB1CBF" w:rsidRDefault="00265EBE" w:rsidP="00270424">
            <w:pPr>
              <w:spacing w:line="259" w:lineRule="auto"/>
              <w:jc w:val="both"/>
              <w:rPr>
                <w:rFonts w:ascii="Arial" w:hAnsi="Arial" w:cs="Arial"/>
                <w:sz w:val="18"/>
                <w:szCs w:val="18"/>
                <w:lang w:val="en-US"/>
              </w:rPr>
            </w:pPr>
            <w:r w:rsidRPr="00FB1CBF">
              <w:rPr>
                <w:rFonts w:ascii="Arial" w:hAnsi="Arial" w:cs="Arial"/>
                <w:sz w:val="18"/>
                <w:szCs w:val="18"/>
                <w:lang w:val="en-US"/>
              </w:rPr>
              <w:t>The loan interest that may be agreed by the Parties upon entering into the Lending Transaction may not be greater than nine point seven percent (9.7%), Maximum Interest Rate.</w:t>
            </w:r>
          </w:p>
          <w:p w:rsidR="006E5387" w:rsidRPr="00FB1CBF" w:rsidRDefault="006E5387" w:rsidP="00270424">
            <w:pPr>
              <w:spacing w:line="259" w:lineRule="auto"/>
              <w:jc w:val="both"/>
              <w:rPr>
                <w:rFonts w:ascii="Arial" w:hAnsi="Arial" w:cs="Arial"/>
                <w:sz w:val="18"/>
                <w:szCs w:val="18"/>
                <w:lang w:val="en-US"/>
              </w:rPr>
            </w:pPr>
            <w:r w:rsidRPr="00FB1CBF">
              <w:rPr>
                <w:rFonts w:ascii="Arial" w:hAnsi="Arial" w:cs="Arial"/>
                <w:sz w:val="18"/>
                <w:szCs w:val="18"/>
                <w:lang w:val="en-US"/>
              </w:rPr>
              <w:t>The Parties will enter into separate Lending Transactions for which they will agree on the essential conditions, specifically</w:t>
            </w:r>
            <w:r w:rsidR="004A76DA" w:rsidRPr="00FB1CBF">
              <w:rPr>
                <w:rFonts w:ascii="Arial" w:hAnsi="Arial" w:cs="Arial"/>
                <w:sz w:val="18"/>
                <w:szCs w:val="18"/>
                <w:lang w:val="en-US"/>
              </w:rPr>
              <w:t>:</w:t>
            </w:r>
          </w:p>
          <w:p w:rsidR="004A76DA" w:rsidRPr="00FB1CBF" w:rsidRDefault="006E5387" w:rsidP="00270424">
            <w:pPr>
              <w:spacing w:line="259" w:lineRule="auto"/>
              <w:jc w:val="both"/>
              <w:rPr>
                <w:rFonts w:ascii="Arial" w:hAnsi="Arial" w:cs="Arial"/>
                <w:sz w:val="18"/>
                <w:szCs w:val="18"/>
                <w:lang w:val="en-US"/>
              </w:rPr>
            </w:pPr>
            <w:r w:rsidRPr="00FB1CBF">
              <w:rPr>
                <w:rFonts w:ascii="Arial" w:hAnsi="Arial" w:cs="Arial"/>
                <w:sz w:val="18"/>
                <w:szCs w:val="18"/>
                <w:lang w:val="en-US"/>
              </w:rPr>
              <w:t>- Loan amount expressed in the agreed Limit Currency</w:t>
            </w:r>
            <w:r w:rsidR="004A76DA" w:rsidRPr="00FB1CBF">
              <w:rPr>
                <w:rFonts w:ascii="Arial" w:hAnsi="Arial" w:cs="Arial"/>
                <w:sz w:val="18"/>
                <w:szCs w:val="18"/>
                <w:lang w:val="en-US"/>
              </w:rPr>
              <w:t>;</w:t>
            </w:r>
          </w:p>
          <w:p w:rsidR="00265EBE" w:rsidRPr="00FB1CBF" w:rsidRDefault="004A76DA" w:rsidP="00270424">
            <w:pPr>
              <w:spacing w:line="259" w:lineRule="auto"/>
              <w:jc w:val="both"/>
              <w:rPr>
                <w:rFonts w:ascii="Arial" w:hAnsi="Arial" w:cs="Arial"/>
                <w:sz w:val="18"/>
                <w:szCs w:val="18"/>
                <w:lang w:val="en-US"/>
              </w:rPr>
            </w:pPr>
            <w:r w:rsidRPr="00FB1CBF">
              <w:rPr>
                <w:rFonts w:ascii="Arial" w:hAnsi="Arial" w:cs="Arial"/>
                <w:sz w:val="18"/>
                <w:szCs w:val="18"/>
                <w:lang w:val="en-US"/>
              </w:rPr>
              <w:t>- Loan issue date;</w:t>
            </w:r>
          </w:p>
          <w:p w:rsidR="004A76DA" w:rsidRPr="00FB1CBF" w:rsidRDefault="004A76DA" w:rsidP="00270424">
            <w:pPr>
              <w:spacing w:line="259" w:lineRule="auto"/>
              <w:jc w:val="both"/>
              <w:rPr>
                <w:rFonts w:ascii="Arial" w:hAnsi="Arial" w:cs="Arial"/>
                <w:sz w:val="18"/>
                <w:szCs w:val="18"/>
                <w:lang w:val="en-US"/>
              </w:rPr>
            </w:pPr>
            <w:r w:rsidRPr="00FB1CBF">
              <w:rPr>
                <w:rFonts w:ascii="Arial" w:hAnsi="Arial" w:cs="Arial"/>
                <w:sz w:val="18"/>
                <w:szCs w:val="18"/>
                <w:lang w:val="en-US"/>
              </w:rPr>
              <w:t>- Loan repayment date; and</w:t>
            </w:r>
          </w:p>
          <w:p w:rsidR="004A76DA" w:rsidRPr="00FB1CBF" w:rsidRDefault="004A76DA" w:rsidP="00270424">
            <w:pPr>
              <w:spacing w:line="259" w:lineRule="auto"/>
              <w:jc w:val="both"/>
              <w:rPr>
                <w:rFonts w:ascii="Arial" w:hAnsi="Arial" w:cs="Arial"/>
                <w:sz w:val="18"/>
                <w:szCs w:val="18"/>
                <w:lang w:val="en-US"/>
              </w:rPr>
            </w:pPr>
            <w:r w:rsidRPr="00FB1CBF">
              <w:rPr>
                <w:rFonts w:ascii="Arial" w:hAnsi="Arial" w:cs="Arial"/>
                <w:sz w:val="18"/>
                <w:szCs w:val="18"/>
                <w:lang w:val="en-US"/>
              </w:rPr>
              <w:t>- Interest rate.</w:t>
            </w:r>
          </w:p>
          <w:p w:rsidR="004A76DA" w:rsidRPr="00FB1CBF" w:rsidRDefault="004A76DA" w:rsidP="00270424">
            <w:pPr>
              <w:spacing w:line="259" w:lineRule="auto"/>
              <w:jc w:val="both"/>
              <w:rPr>
                <w:rFonts w:ascii="Arial" w:hAnsi="Arial" w:cs="Arial"/>
                <w:sz w:val="18"/>
                <w:szCs w:val="18"/>
                <w:lang w:val="en-US"/>
              </w:rPr>
            </w:pPr>
            <w:r w:rsidRPr="00FB1CBF">
              <w:rPr>
                <w:rFonts w:ascii="Arial" w:hAnsi="Arial" w:cs="Arial"/>
                <w:sz w:val="18"/>
                <w:szCs w:val="18"/>
                <w:lang w:val="en-US"/>
              </w:rPr>
              <w:t>During the term of the Agreement, the aggregate amount outstanding for all the Lending Transactions entered into under the Agreement including unutilized amounts may not exceed the agreed limit.</w:t>
            </w:r>
          </w:p>
          <w:p w:rsidR="004A76DA" w:rsidRPr="00FB1CBF" w:rsidRDefault="004A76DA" w:rsidP="00270424">
            <w:pPr>
              <w:spacing w:line="259" w:lineRule="auto"/>
              <w:jc w:val="both"/>
              <w:rPr>
                <w:rFonts w:ascii="Arial" w:hAnsi="Arial" w:cs="Arial"/>
                <w:sz w:val="18"/>
                <w:szCs w:val="18"/>
                <w:lang w:val="en-US"/>
              </w:rPr>
            </w:pPr>
            <w:r w:rsidRPr="00FB1CBF">
              <w:rPr>
                <w:rFonts w:ascii="Arial" w:hAnsi="Arial" w:cs="Arial"/>
                <w:sz w:val="18"/>
                <w:szCs w:val="18"/>
                <w:lang w:val="en-US"/>
              </w:rPr>
              <w:t>The term of a loan issued as part of the Lending Transaction may not be greater than one thousand ninety-five (1,095) days.</w:t>
            </w:r>
          </w:p>
          <w:p w:rsidR="004A76DA" w:rsidRPr="00FB1CBF" w:rsidRDefault="004A76DA"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w:t>
            </w:r>
            <w:r w:rsidR="008378B3" w:rsidRPr="00FB1CBF">
              <w:rPr>
                <w:rFonts w:ascii="Arial" w:hAnsi="Arial" w:cs="Arial"/>
                <w:sz w:val="18"/>
                <w:szCs w:val="18"/>
                <w:lang w:val="en-US"/>
              </w:rPr>
              <w:t xml:space="preserve">final repayment </w:t>
            </w:r>
            <w:r w:rsidRPr="00FB1CBF">
              <w:rPr>
                <w:rFonts w:ascii="Arial" w:hAnsi="Arial" w:cs="Arial"/>
                <w:sz w:val="18"/>
                <w:szCs w:val="18"/>
                <w:lang w:val="en-US"/>
              </w:rPr>
              <w:t xml:space="preserve">date </w:t>
            </w:r>
            <w:r w:rsidR="008378B3" w:rsidRPr="00FB1CBF">
              <w:rPr>
                <w:rFonts w:ascii="Arial" w:hAnsi="Arial" w:cs="Arial"/>
                <w:sz w:val="18"/>
                <w:szCs w:val="18"/>
                <w:lang w:val="en-US"/>
              </w:rPr>
              <w:t xml:space="preserve">for the Lending Transactions to be entered into under the Agreement will be April 12, 2022 or earlier. </w:t>
            </w:r>
          </w:p>
          <w:p w:rsidR="00156F8D"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The loan interest that may be agreed by the Parties upon entering into the Lending Transaction may not be greater than nine point seven percent (9.7%), Maximum Interest Rate.</w:t>
            </w:r>
          </w:p>
        </w:tc>
        <w:tc>
          <w:tcPr>
            <w:tcW w:w="2516" w:type="dxa"/>
          </w:tcPr>
          <w:p w:rsidR="00156F8D" w:rsidRPr="00FB1CBF" w:rsidRDefault="00156F8D" w:rsidP="00270424">
            <w:pPr>
              <w:spacing w:line="259" w:lineRule="auto"/>
              <w:rPr>
                <w:rFonts w:ascii="Arial" w:hAnsi="Arial" w:cs="Arial"/>
                <w:sz w:val="18"/>
                <w:szCs w:val="18"/>
                <w:lang w:val="en-US"/>
              </w:rPr>
            </w:pPr>
            <w:r w:rsidRPr="00FB1CBF">
              <w:rPr>
                <w:rFonts w:ascii="Arial" w:hAnsi="Arial" w:cs="Arial"/>
                <w:sz w:val="18"/>
                <w:szCs w:val="18"/>
                <w:lang w:val="en-US"/>
              </w:rPr>
              <w:t xml:space="preserve">O.M. </w:t>
            </w:r>
            <w:proofErr w:type="spellStart"/>
            <w:r w:rsidRPr="00FB1CBF">
              <w:rPr>
                <w:rFonts w:ascii="Arial" w:hAnsi="Arial" w:cs="Arial"/>
                <w:sz w:val="18"/>
                <w:szCs w:val="18"/>
                <w:lang w:val="en-US"/>
              </w:rPr>
              <w:t>Budargin</w:t>
            </w:r>
            <w:proofErr w:type="spellEnd"/>
            <w:r w:rsidRPr="00FB1CBF">
              <w:rPr>
                <w:rFonts w:ascii="Arial" w:hAnsi="Arial" w:cs="Arial"/>
                <w:sz w:val="18"/>
                <w:szCs w:val="18"/>
                <w:lang w:val="en-US"/>
              </w:rPr>
              <w:t>: member of the Board of Directors at PJSC “Lenenergo“ and member of the Supervisory Committee of JSC “Russian Regional Development Bank”.</w:t>
            </w:r>
          </w:p>
        </w:tc>
      </w:tr>
      <w:tr w:rsidR="008378B3" w:rsidRPr="00FB1CBF" w:rsidTr="00922237">
        <w:tc>
          <w:tcPr>
            <w:tcW w:w="560" w:type="dxa"/>
          </w:tcPr>
          <w:p w:rsidR="008378B3" w:rsidRPr="00FB1CBF" w:rsidRDefault="008378B3" w:rsidP="00270424">
            <w:pPr>
              <w:spacing w:line="259" w:lineRule="auto"/>
              <w:rPr>
                <w:rFonts w:ascii="Arial" w:hAnsi="Arial" w:cs="Arial"/>
                <w:sz w:val="18"/>
                <w:szCs w:val="18"/>
                <w:lang w:val="en-US"/>
              </w:rPr>
            </w:pPr>
            <w:r w:rsidRPr="00FB1CBF">
              <w:rPr>
                <w:rFonts w:ascii="Arial" w:hAnsi="Arial" w:cs="Arial"/>
                <w:sz w:val="18"/>
                <w:szCs w:val="18"/>
                <w:lang w:val="en-US"/>
              </w:rPr>
              <w:t>5</w:t>
            </w:r>
          </w:p>
        </w:tc>
        <w:tc>
          <w:tcPr>
            <w:tcW w:w="1689" w:type="dxa"/>
          </w:tcPr>
          <w:p w:rsidR="008378B3" w:rsidRPr="00FB1CBF" w:rsidRDefault="008378B3" w:rsidP="00270424">
            <w:pPr>
              <w:spacing w:line="259" w:lineRule="auto"/>
              <w:rPr>
                <w:rFonts w:ascii="Arial" w:hAnsi="Arial" w:cs="Arial"/>
                <w:sz w:val="18"/>
                <w:szCs w:val="18"/>
                <w:lang w:val="en-US"/>
              </w:rPr>
            </w:pPr>
            <w:r w:rsidRPr="00FB1CBF">
              <w:rPr>
                <w:rFonts w:ascii="Arial" w:hAnsi="Arial" w:cs="Arial"/>
                <w:sz w:val="18"/>
                <w:szCs w:val="18"/>
                <w:lang w:val="en-US"/>
              </w:rPr>
              <w:t>May 03, 2017</w:t>
            </w:r>
          </w:p>
        </w:tc>
        <w:tc>
          <w:tcPr>
            <w:tcW w:w="3977" w:type="dxa"/>
            <w:gridSpan w:val="2"/>
          </w:tcPr>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April 14,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Parties:</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 (Borrower) and</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2. JSC “Russian Regional Development Bank” (Lender)</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Lender opens the revolving facility under the framework agreement to finance the Borrower’s business and operations, including to finance the Borrower’s investments and refinance its borrowings and loans for the period through April 12, 2022, with the following facility limit: one billion rubles (RUB 1,000,000,000.00). </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Other </w:t>
            </w:r>
            <w:r w:rsidR="00FB1CBF" w:rsidRPr="00FB1CBF">
              <w:rPr>
                <w:rFonts w:ascii="Arial" w:hAnsi="Arial" w:cs="Arial"/>
                <w:sz w:val="18"/>
                <w:szCs w:val="18"/>
                <w:lang w:val="en-US"/>
              </w:rPr>
              <w:t>material terms</w:t>
            </w:r>
            <w:r w:rsidRPr="00FB1CBF">
              <w:rPr>
                <w:rFonts w:ascii="Arial" w:hAnsi="Arial" w:cs="Arial"/>
                <w:sz w:val="18"/>
                <w:szCs w:val="18"/>
                <w:lang w:val="en-US"/>
              </w:rPr>
              <w:t>:</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The loan interest that may be agreed by the Parties upon entering into the Lending Transaction may not be greater than nine point seven percent (9.7%), Maximum Interest Rate.</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The Parties will enter into separate Lending Transactions for which they will agree on the essential conditions, specifically:</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 Loan amount expressed in the agreed Limit Currency;</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 Loan issue date;</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 Loan repayment date; and</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 Interest rate.</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During the term of the Agreement, the aggregate amount outstanding for all the Lending Transactions entered into under the Agreement including unutilized amounts may not exceed the agreed limit.</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The term of a loan issued as part of the Lending Transaction may not be greater than one thousand ninety-five (1,095) days.</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final repayment date for the Lending Transactions to be entered into under the Agreement will be April 12, 2022 or earlier. </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The loan interest that may be agreed by the Parties upon entering into the Lending Transaction may not be greater than nine point seven percent (9.7%), Maximum Interest Rate.</w:t>
            </w:r>
          </w:p>
        </w:tc>
        <w:tc>
          <w:tcPr>
            <w:tcW w:w="2516" w:type="dxa"/>
          </w:tcPr>
          <w:p w:rsidR="008378B3" w:rsidRPr="00FB1CBF" w:rsidRDefault="008378B3" w:rsidP="00270424">
            <w:pPr>
              <w:spacing w:line="259" w:lineRule="auto"/>
              <w:rPr>
                <w:rFonts w:ascii="Arial" w:hAnsi="Arial" w:cs="Arial"/>
                <w:sz w:val="18"/>
                <w:szCs w:val="18"/>
                <w:lang w:val="en-US"/>
              </w:rPr>
            </w:pPr>
            <w:r w:rsidRPr="00FB1CBF">
              <w:rPr>
                <w:rFonts w:ascii="Arial" w:hAnsi="Arial" w:cs="Arial"/>
                <w:sz w:val="18"/>
                <w:szCs w:val="18"/>
                <w:lang w:val="en-US"/>
              </w:rPr>
              <w:t xml:space="preserve">O.M. </w:t>
            </w:r>
            <w:proofErr w:type="spellStart"/>
            <w:r w:rsidRPr="00FB1CBF">
              <w:rPr>
                <w:rFonts w:ascii="Arial" w:hAnsi="Arial" w:cs="Arial"/>
                <w:sz w:val="18"/>
                <w:szCs w:val="18"/>
                <w:lang w:val="en-US"/>
              </w:rPr>
              <w:t>Budargin</w:t>
            </w:r>
            <w:proofErr w:type="spellEnd"/>
            <w:r w:rsidRPr="00FB1CBF">
              <w:rPr>
                <w:rFonts w:ascii="Arial" w:hAnsi="Arial" w:cs="Arial"/>
                <w:sz w:val="18"/>
                <w:szCs w:val="18"/>
                <w:lang w:val="en-US"/>
              </w:rPr>
              <w:t>: member of the Board of Directors at PJSC “Lenenergo“ and member of the Supervisory Committee of JSC “Russian Regional Development Bank”.</w:t>
            </w:r>
          </w:p>
        </w:tc>
      </w:tr>
      <w:tr w:rsidR="008378B3" w:rsidRPr="00FB1CBF" w:rsidTr="00221090">
        <w:tc>
          <w:tcPr>
            <w:tcW w:w="560" w:type="dxa"/>
          </w:tcPr>
          <w:p w:rsidR="008378B3" w:rsidRPr="00FB1CBF" w:rsidRDefault="008378B3" w:rsidP="00270424">
            <w:pPr>
              <w:spacing w:line="259" w:lineRule="auto"/>
              <w:rPr>
                <w:rFonts w:ascii="Arial" w:hAnsi="Arial" w:cs="Arial"/>
                <w:sz w:val="18"/>
                <w:szCs w:val="18"/>
                <w:lang w:val="en-US"/>
              </w:rPr>
            </w:pPr>
            <w:r w:rsidRPr="00FB1CBF">
              <w:rPr>
                <w:rFonts w:ascii="Arial" w:hAnsi="Arial" w:cs="Arial"/>
                <w:sz w:val="18"/>
                <w:szCs w:val="18"/>
                <w:lang w:val="en-US"/>
              </w:rPr>
              <w:t>6</w:t>
            </w:r>
          </w:p>
        </w:tc>
        <w:tc>
          <w:tcPr>
            <w:tcW w:w="1689" w:type="dxa"/>
          </w:tcPr>
          <w:p w:rsidR="008378B3" w:rsidRPr="00FB1CBF" w:rsidRDefault="008378B3" w:rsidP="00270424">
            <w:pPr>
              <w:spacing w:line="259" w:lineRule="auto"/>
              <w:rPr>
                <w:rFonts w:ascii="Arial" w:hAnsi="Arial" w:cs="Arial"/>
                <w:sz w:val="18"/>
                <w:szCs w:val="18"/>
                <w:lang w:val="en-US"/>
              </w:rPr>
            </w:pPr>
            <w:r w:rsidRPr="00FB1CBF">
              <w:rPr>
                <w:rFonts w:ascii="Arial" w:hAnsi="Arial" w:cs="Arial"/>
                <w:sz w:val="18"/>
                <w:szCs w:val="18"/>
                <w:lang w:val="en-US"/>
              </w:rPr>
              <w:t>June 05, 2017</w:t>
            </w:r>
          </w:p>
        </w:tc>
        <w:tc>
          <w:tcPr>
            <w:tcW w:w="3977" w:type="dxa"/>
            <w:gridSpan w:val="2"/>
          </w:tcPr>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April 28,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8378B3" w:rsidRPr="009840F5" w:rsidRDefault="008378B3" w:rsidP="00270424">
            <w:pPr>
              <w:spacing w:line="259" w:lineRule="auto"/>
              <w:jc w:val="both"/>
              <w:rPr>
                <w:rFonts w:ascii="Arial" w:hAnsi="Arial" w:cs="Arial"/>
                <w:sz w:val="18"/>
                <w:szCs w:val="18"/>
                <w:lang w:val="en-US"/>
              </w:rPr>
            </w:pPr>
            <w:r w:rsidRPr="009840F5">
              <w:rPr>
                <w:rFonts w:ascii="Arial" w:hAnsi="Arial" w:cs="Arial"/>
                <w:sz w:val="18"/>
                <w:szCs w:val="18"/>
                <w:lang w:val="en-US"/>
              </w:rPr>
              <w:t>Parties:</w:t>
            </w:r>
          </w:p>
          <w:p w:rsidR="008378B3" w:rsidRPr="009840F5" w:rsidRDefault="008378B3" w:rsidP="00270424">
            <w:pPr>
              <w:spacing w:line="259" w:lineRule="auto"/>
              <w:jc w:val="both"/>
              <w:rPr>
                <w:rFonts w:ascii="Arial" w:hAnsi="Arial" w:cs="Arial"/>
                <w:sz w:val="18"/>
                <w:szCs w:val="18"/>
                <w:lang w:val="en-US"/>
              </w:rPr>
            </w:pPr>
            <w:r w:rsidRPr="009840F5">
              <w:rPr>
                <w:rFonts w:ascii="Arial" w:hAnsi="Arial" w:cs="Arial"/>
                <w:sz w:val="18"/>
                <w:szCs w:val="18"/>
                <w:lang w:val="en-US"/>
              </w:rPr>
              <w:t>1. Public Joint Stock Company “Lenenergo” (Customer) and</w:t>
            </w:r>
          </w:p>
          <w:p w:rsidR="008378B3" w:rsidRPr="009840F5" w:rsidRDefault="008378B3" w:rsidP="00270424">
            <w:pPr>
              <w:spacing w:line="259" w:lineRule="auto"/>
              <w:jc w:val="both"/>
              <w:rPr>
                <w:rFonts w:ascii="Arial" w:hAnsi="Arial" w:cs="Arial"/>
                <w:sz w:val="18"/>
                <w:szCs w:val="18"/>
                <w:lang w:val="en-US"/>
              </w:rPr>
            </w:pPr>
            <w:r w:rsidRPr="009840F5">
              <w:rPr>
                <w:rFonts w:ascii="Arial" w:hAnsi="Arial" w:cs="Arial"/>
                <w:sz w:val="18"/>
                <w:szCs w:val="18"/>
                <w:lang w:val="en-US"/>
              </w:rPr>
              <w:t>2. JSC “</w:t>
            </w:r>
            <w:proofErr w:type="spellStart"/>
            <w:r w:rsidRPr="009840F5">
              <w:rPr>
                <w:rFonts w:ascii="Arial" w:hAnsi="Arial" w:cs="Arial"/>
                <w:sz w:val="18"/>
                <w:szCs w:val="18"/>
                <w:lang w:val="en-US"/>
              </w:rPr>
              <w:t>Lenenergospetsremont</w:t>
            </w:r>
            <w:proofErr w:type="spellEnd"/>
            <w:r w:rsidRPr="009840F5">
              <w:rPr>
                <w:rFonts w:ascii="Arial" w:hAnsi="Arial" w:cs="Arial"/>
                <w:sz w:val="18"/>
                <w:szCs w:val="18"/>
                <w:lang w:val="en-US"/>
              </w:rPr>
              <w:t>”</w:t>
            </w:r>
            <w:r w:rsidR="00922237" w:rsidRPr="009840F5">
              <w:rPr>
                <w:rFonts w:ascii="Arial" w:hAnsi="Arial" w:cs="Arial"/>
                <w:sz w:val="18"/>
                <w:szCs w:val="18"/>
                <w:lang w:val="en-US"/>
              </w:rPr>
              <w:t xml:space="preserve"> (Contractor)</w:t>
            </w:r>
          </w:p>
          <w:p w:rsidR="008378B3" w:rsidRPr="009840F5" w:rsidRDefault="008378B3" w:rsidP="00270424">
            <w:pPr>
              <w:spacing w:line="259" w:lineRule="auto"/>
              <w:jc w:val="both"/>
              <w:rPr>
                <w:rFonts w:ascii="Arial" w:hAnsi="Arial" w:cs="Arial"/>
                <w:sz w:val="18"/>
                <w:szCs w:val="18"/>
                <w:lang w:val="en-US"/>
              </w:rPr>
            </w:pPr>
            <w:r w:rsidRPr="009840F5">
              <w:rPr>
                <w:rFonts w:ascii="Arial" w:hAnsi="Arial" w:cs="Arial"/>
                <w:sz w:val="18"/>
                <w:szCs w:val="18"/>
                <w:lang w:val="en-US"/>
              </w:rPr>
              <w:t>Purpose:</w:t>
            </w:r>
          </w:p>
          <w:p w:rsidR="00922237" w:rsidRPr="009840F5" w:rsidRDefault="00922237" w:rsidP="00270424">
            <w:pPr>
              <w:spacing w:line="259" w:lineRule="auto"/>
              <w:jc w:val="both"/>
              <w:rPr>
                <w:rFonts w:ascii="Arial" w:hAnsi="Arial" w:cs="Arial"/>
                <w:sz w:val="18"/>
                <w:szCs w:val="18"/>
                <w:lang w:val="en-US"/>
              </w:rPr>
            </w:pPr>
            <w:r w:rsidRPr="009840F5">
              <w:rPr>
                <w:rFonts w:ascii="Arial" w:hAnsi="Arial" w:cs="Arial"/>
                <w:sz w:val="18"/>
                <w:szCs w:val="18"/>
                <w:lang w:val="en-US"/>
              </w:rPr>
              <w:t xml:space="preserve">The Contractor will, within the agreed term and based on the Customer’s specifications and approved </w:t>
            </w:r>
            <w:r w:rsidR="00B4538C" w:rsidRPr="009840F5">
              <w:rPr>
                <w:rFonts w:ascii="Arial" w:hAnsi="Arial" w:cs="Arial"/>
                <w:sz w:val="18"/>
                <w:szCs w:val="18"/>
                <w:lang w:val="en-US"/>
              </w:rPr>
              <w:t xml:space="preserve">detailed </w:t>
            </w:r>
            <w:r w:rsidRPr="009840F5">
              <w:rPr>
                <w:rFonts w:ascii="Arial" w:hAnsi="Arial" w:cs="Arial"/>
                <w:sz w:val="18"/>
                <w:szCs w:val="18"/>
                <w:lang w:val="en-US"/>
              </w:rPr>
              <w:t>documents</w:t>
            </w:r>
            <w:r w:rsidR="00B4538C" w:rsidRPr="009840F5">
              <w:rPr>
                <w:rFonts w:ascii="Arial" w:hAnsi="Arial" w:cs="Arial"/>
                <w:sz w:val="18"/>
                <w:szCs w:val="18"/>
                <w:lang w:val="en-US"/>
              </w:rPr>
              <w:t xml:space="preserve">, implement the complete construction and installation scope (including to supply the equipment) with respect to civil engineering and power grid items including up to 35kW external and internal electrical networks, specifically: the Contractor will supply, build, install, adjust and set up the </w:t>
            </w:r>
            <w:r w:rsidR="009207D8" w:rsidRPr="009840F5">
              <w:rPr>
                <w:rFonts w:ascii="Arial" w:hAnsi="Arial" w:cs="Arial"/>
                <w:sz w:val="18"/>
                <w:szCs w:val="18"/>
                <w:lang w:val="en-US"/>
              </w:rPr>
              <w:t>transformer</w:t>
            </w:r>
            <w:r w:rsidR="00B4538C" w:rsidRPr="009840F5">
              <w:rPr>
                <w:rFonts w:ascii="Arial" w:hAnsi="Arial" w:cs="Arial"/>
                <w:sz w:val="18"/>
                <w:szCs w:val="18"/>
                <w:lang w:val="en-US"/>
              </w:rPr>
              <w:t xml:space="preserve"> and</w:t>
            </w:r>
            <w:r w:rsidR="009207D8" w:rsidRPr="009840F5">
              <w:rPr>
                <w:rFonts w:ascii="Arial" w:hAnsi="Arial" w:cs="Arial"/>
                <w:sz w:val="18"/>
                <w:szCs w:val="18"/>
                <w:lang w:val="en-US"/>
              </w:rPr>
              <w:t xml:space="preserve"> power distribution substations; build the external and internal networks and services; lay the power supply and electric lighting networks; </w:t>
            </w:r>
            <w:r w:rsidR="00CE1543" w:rsidRPr="009840F5">
              <w:rPr>
                <w:rFonts w:ascii="Arial" w:hAnsi="Arial" w:cs="Arial"/>
                <w:sz w:val="18"/>
                <w:szCs w:val="18"/>
                <w:lang w:val="en-US"/>
              </w:rPr>
              <w:t xml:space="preserve">test the electrical networks and equipment; </w:t>
            </w:r>
            <w:r w:rsidR="009207D8" w:rsidRPr="009840F5">
              <w:rPr>
                <w:rFonts w:ascii="Arial" w:hAnsi="Arial" w:cs="Arial"/>
                <w:sz w:val="18"/>
                <w:szCs w:val="18"/>
                <w:lang w:val="en-US"/>
              </w:rPr>
              <w:t xml:space="preserve">commission the </w:t>
            </w:r>
            <w:r w:rsidR="00F34335" w:rsidRPr="009840F5">
              <w:rPr>
                <w:rFonts w:ascii="Arial" w:hAnsi="Arial" w:cs="Arial"/>
                <w:sz w:val="18"/>
                <w:szCs w:val="18"/>
                <w:lang w:val="en-US"/>
              </w:rPr>
              <w:t>finished facility by engaging oversight experts from entities responsible for the technical oversight for Cable Grid (Western District), a branch of PJSC “Lenenergo”</w:t>
            </w:r>
            <w:r w:rsidR="00CE1543" w:rsidRPr="009840F5">
              <w:rPr>
                <w:rFonts w:ascii="Arial" w:hAnsi="Arial" w:cs="Arial"/>
                <w:sz w:val="18"/>
                <w:szCs w:val="18"/>
                <w:lang w:val="en-US"/>
              </w:rPr>
              <w:t>,</w:t>
            </w:r>
            <w:r w:rsidR="00F34335" w:rsidRPr="009840F5">
              <w:rPr>
                <w:rFonts w:ascii="Arial" w:hAnsi="Arial" w:cs="Arial"/>
                <w:sz w:val="18"/>
                <w:szCs w:val="18"/>
                <w:lang w:val="en-US"/>
              </w:rPr>
              <w:t xml:space="preserve"> </w:t>
            </w:r>
            <w:r w:rsidR="00CE1543" w:rsidRPr="009840F5">
              <w:rPr>
                <w:rFonts w:ascii="Arial" w:hAnsi="Arial" w:cs="Arial"/>
                <w:sz w:val="18"/>
                <w:szCs w:val="18"/>
                <w:lang w:val="en-US"/>
              </w:rPr>
              <w:t xml:space="preserve">to enable grid connection for customers; and transfer the grid-connected site to the Customer, who will pay for the </w:t>
            </w:r>
            <w:r w:rsidR="00834FC9" w:rsidRPr="009840F5">
              <w:rPr>
                <w:rFonts w:ascii="Arial" w:hAnsi="Arial" w:cs="Arial"/>
                <w:sz w:val="18"/>
                <w:szCs w:val="18"/>
                <w:lang w:val="en-US"/>
              </w:rPr>
              <w:t>completed scope subject to the agreed terms.</w:t>
            </w:r>
          </w:p>
          <w:p w:rsidR="008378B3" w:rsidRPr="009840F5" w:rsidRDefault="00777406" w:rsidP="00270424">
            <w:pPr>
              <w:spacing w:line="259" w:lineRule="auto"/>
              <w:jc w:val="both"/>
              <w:rPr>
                <w:rFonts w:ascii="Arial" w:hAnsi="Arial" w:cs="Arial"/>
                <w:sz w:val="18"/>
                <w:szCs w:val="18"/>
                <w:lang w:val="en-US"/>
              </w:rPr>
            </w:pPr>
            <w:r w:rsidRPr="009840F5">
              <w:rPr>
                <w:rFonts w:ascii="Arial" w:hAnsi="Arial" w:cs="Arial"/>
                <w:sz w:val="18"/>
                <w:szCs w:val="18"/>
                <w:lang w:val="en-US"/>
              </w:rPr>
              <w:t>Contract price</w:t>
            </w:r>
            <w:r w:rsidR="008378B3" w:rsidRPr="009840F5">
              <w:rPr>
                <w:rFonts w:ascii="Arial" w:hAnsi="Arial" w:cs="Arial"/>
                <w:sz w:val="18"/>
                <w:szCs w:val="18"/>
                <w:lang w:val="en-US"/>
              </w:rPr>
              <w:t>:</w:t>
            </w:r>
          </w:p>
          <w:p w:rsidR="00922237" w:rsidRPr="00FB1CBF" w:rsidRDefault="00834FC9" w:rsidP="00270424">
            <w:pPr>
              <w:spacing w:line="259" w:lineRule="auto"/>
              <w:jc w:val="both"/>
              <w:rPr>
                <w:rFonts w:ascii="Arial" w:hAnsi="Arial" w:cs="Arial"/>
                <w:sz w:val="18"/>
                <w:szCs w:val="18"/>
                <w:lang w:val="en-US"/>
              </w:rPr>
            </w:pPr>
            <w:r w:rsidRPr="009840F5">
              <w:rPr>
                <w:rFonts w:ascii="Arial" w:hAnsi="Arial" w:cs="Arial"/>
                <w:sz w:val="18"/>
                <w:szCs w:val="18"/>
                <w:lang w:val="en-US"/>
              </w:rPr>
              <w:t>The agreed price is set based on the Bidding Report regarding bidding for the turnkey contract</w:t>
            </w:r>
            <w:r w:rsidR="00E0123C" w:rsidRPr="009840F5">
              <w:rPr>
                <w:rFonts w:ascii="Arial" w:hAnsi="Arial" w:cs="Arial"/>
                <w:sz w:val="18"/>
                <w:szCs w:val="18"/>
                <w:lang w:val="en-US"/>
              </w:rPr>
              <w:t>. The price is the maximum price that may not be revised capped to three hundred fifty million rubles (RUB 350,000,000.00) including the VAT of fifty-three million three hundred eighty-nine thousand eight hundred thirty point fifty-one ruble (RUB 53,389,830.51).</w:t>
            </w: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Other </w:t>
            </w:r>
            <w:r w:rsidR="00FB1CBF" w:rsidRPr="00FB1CBF">
              <w:rPr>
                <w:rFonts w:ascii="Arial" w:hAnsi="Arial" w:cs="Arial"/>
                <w:sz w:val="18"/>
                <w:szCs w:val="18"/>
                <w:lang w:val="en-US"/>
              </w:rPr>
              <w:t>material terms</w:t>
            </w:r>
            <w:r w:rsidRPr="00FB1CBF">
              <w:rPr>
                <w:rFonts w:ascii="Arial" w:hAnsi="Arial" w:cs="Arial"/>
                <w:sz w:val="18"/>
                <w:szCs w:val="18"/>
                <w:lang w:val="en-US"/>
              </w:rPr>
              <w:t>:</w:t>
            </w:r>
          </w:p>
          <w:p w:rsidR="008378B3" w:rsidRPr="00FB1CBF" w:rsidRDefault="00E0123C" w:rsidP="00270424">
            <w:pPr>
              <w:spacing w:line="259" w:lineRule="auto"/>
              <w:jc w:val="both"/>
              <w:rPr>
                <w:rFonts w:ascii="Arial" w:hAnsi="Arial" w:cs="Arial"/>
                <w:sz w:val="18"/>
                <w:szCs w:val="18"/>
                <w:lang w:val="en-US"/>
              </w:rPr>
            </w:pPr>
            <w:r w:rsidRPr="00FB1CBF">
              <w:rPr>
                <w:rFonts w:ascii="Arial" w:hAnsi="Arial" w:cs="Arial"/>
                <w:sz w:val="18"/>
                <w:szCs w:val="18"/>
                <w:lang w:val="en-US"/>
              </w:rPr>
              <w:t>The Contract will become effective from the date of its signing by the Parties and shall be terminated by performance by the Parties. Agreed Start Date: April 12, 2017 (or an earlier date). Agreed Completion Date (for all Requests under the Contract): April 10, 202</w:t>
            </w:r>
            <w:r w:rsidR="00CF7A2F">
              <w:rPr>
                <w:rFonts w:ascii="Arial" w:hAnsi="Arial" w:cs="Arial"/>
                <w:sz w:val="18"/>
                <w:szCs w:val="18"/>
                <w:lang w:val="en-US"/>
              </w:rPr>
              <w:t>0</w:t>
            </w:r>
            <w:r w:rsidRPr="00FB1CBF">
              <w:rPr>
                <w:rFonts w:ascii="Arial" w:hAnsi="Arial" w:cs="Arial"/>
                <w:sz w:val="18"/>
                <w:szCs w:val="18"/>
                <w:lang w:val="en-US"/>
              </w:rPr>
              <w:t xml:space="preserve"> (or an earlier date)</w:t>
            </w:r>
          </w:p>
        </w:tc>
        <w:tc>
          <w:tcPr>
            <w:tcW w:w="2516" w:type="dxa"/>
          </w:tcPr>
          <w:p w:rsidR="00590BF6"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PJSC “Rosseti”: controlling party of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JSC “Lenenergo</w:t>
            </w:r>
          </w:p>
          <w:p w:rsidR="008378B3" w:rsidRPr="00FB1CBF" w:rsidRDefault="008378B3" w:rsidP="00270424">
            <w:pPr>
              <w:spacing w:line="259" w:lineRule="auto"/>
              <w:jc w:val="both"/>
              <w:rPr>
                <w:rFonts w:ascii="Arial" w:hAnsi="Arial" w:cs="Arial"/>
                <w:sz w:val="18"/>
                <w:szCs w:val="18"/>
                <w:lang w:val="en-US"/>
              </w:rPr>
            </w:pPr>
            <w:proofErr w:type="spellStart"/>
            <w:r w:rsidRPr="00FB1CBF">
              <w:rPr>
                <w:rFonts w:ascii="Arial" w:hAnsi="Arial" w:cs="Arial"/>
                <w:sz w:val="18"/>
                <w:szCs w:val="18"/>
                <w:lang w:val="en-US"/>
              </w:rPr>
              <w:t>spetsremont</w:t>
            </w:r>
            <w:proofErr w:type="spellEnd"/>
            <w:r w:rsidRPr="00FB1CBF">
              <w:rPr>
                <w:rFonts w:ascii="Arial" w:hAnsi="Arial" w:cs="Arial"/>
                <w:sz w:val="18"/>
                <w:szCs w:val="18"/>
                <w:lang w:val="en-US"/>
              </w:rPr>
              <w:t>” (JSC “LESR”);</w:t>
            </w:r>
          </w:p>
          <w:p w:rsidR="00320EBF" w:rsidRPr="00FB1CBF" w:rsidRDefault="00320EBF" w:rsidP="00270424">
            <w:pPr>
              <w:spacing w:line="259" w:lineRule="auto"/>
              <w:jc w:val="both"/>
              <w:rPr>
                <w:rFonts w:ascii="Arial" w:hAnsi="Arial" w:cs="Arial"/>
                <w:sz w:val="18"/>
                <w:szCs w:val="18"/>
                <w:lang w:val="en-US"/>
              </w:rPr>
            </w:pPr>
          </w:p>
          <w:p w:rsidR="008378B3"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PJSC “Lenenergo”: controlling party of JSC “LESR”;</w:t>
            </w:r>
          </w:p>
          <w:p w:rsidR="00320EBF" w:rsidRPr="00FB1CBF" w:rsidRDefault="00320EBF" w:rsidP="00270424">
            <w:pPr>
              <w:spacing w:line="259" w:lineRule="auto"/>
              <w:jc w:val="both"/>
              <w:rPr>
                <w:rFonts w:ascii="Arial" w:hAnsi="Arial" w:cs="Arial"/>
                <w:sz w:val="18"/>
                <w:szCs w:val="18"/>
                <w:lang w:val="en-US"/>
              </w:rPr>
            </w:pPr>
          </w:p>
          <w:p w:rsidR="00803F9E" w:rsidRPr="00FB1CBF" w:rsidRDefault="008378B3"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Andrey </w:t>
            </w:r>
            <w:proofErr w:type="spellStart"/>
            <w:r w:rsidRPr="00FB1CBF">
              <w:rPr>
                <w:rFonts w:ascii="Arial" w:hAnsi="Arial" w:cs="Arial"/>
                <w:sz w:val="18"/>
                <w:szCs w:val="18"/>
                <w:lang w:val="en-US"/>
              </w:rPr>
              <w:t>Smolnikov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w:t>
            </w:r>
            <w:r w:rsidR="00803F9E" w:rsidRPr="00FB1CBF">
              <w:rPr>
                <w:rFonts w:ascii="Arial" w:hAnsi="Arial" w:cs="Arial"/>
                <w:sz w:val="18"/>
                <w:szCs w:val="18"/>
                <w:lang w:val="en-US"/>
              </w:rPr>
              <w:t>;</w:t>
            </w:r>
          </w:p>
          <w:p w:rsidR="00320EBF" w:rsidRPr="00FB1CBF" w:rsidRDefault="00320EBF" w:rsidP="00270424">
            <w:pPr>
              <w:spacing w:line="259" w:lineRule="auto"/>
              <w:jc w:val="both"/>
              <w:rPr>
                <w:rFonts w:ascii="Arial" w:hAnsi="Arial" w:cs="Arial"/>
                <w:sz w:val="18"/>
                <w:szCs w:val="18"/>
                <w:lang w:val="en-US"/>
              </w:rPr>
            </w:pPr>
          </w:p>
          <w:p w:rsidR="008378B3" w:rsidRPr="00FB1CBF" w:rsidRDefault="00803F9E"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Aleksandr </w:t>
            </w:r>
            <w:proofErr w:type="spellStart"/>
            <w:r w:rsidRPr="00FB1CBF">
              <w:rPr>
                <w:rFonts w:ascii="Arial" w:hAnsi="Arial" w:cs="Arial"/>
                <w:sz w:val="18"/>
                <w:szCs w:val="18"/>
                <w:lang w:val="en-US"/>
              </w:rPr>
              <w:t>Nikonov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 </w:t>
            </w:r>
            <w:r w:rsidR="008378B3" w:rsidRPr="00FB1CBF">
              <w:rPr>
                <w:rFonts w:ascii="Arial" w:hAnsi="Arial" w:cs="Arial"/>
                <w:sz w:val="18"/>
                <w:szCs w:val="18"/>
                <w:lang w:val="en-US"/>
              </w:rPr>
              <w:t xml:space="preserve"> </w:t>
            </w:r>
          </w:p>
        </w:tc>
      </w:tr>
      <w:tr w:rsidR="000932B2" w:rsidRPr="00FB1CBF" w:rsidTr="00221090">
        <w:tc>
          <w:tcPr>
            <w:tcW w:w="560" w:type="dxa"/>
          </w:tcPr>
          <w:p w:rsidR="000932B2" w:rsidRPr="00FB1CBF" w:rsidRDefault="000932B2" w:rsidP="00270424">
            <w:pPr>
              <w:spacing w:line="259" w:lineRule="auto"/>
              <w:rPr>
                <w:rFonts w:ascii="Arial" w:hAnsi="Arial" w:cs="Arial"/>
                <w:sz w:val="18"/>
                <w:szCs w:val="18"/>
                <w:lang w:val="en-US"/>
              </w:rPr>
            </w:pPr>
            <w:r w:rsidRPr="00FB1CBF">
              <w:rPr>
                <w:rFonts w:ascii="Arial" w:hAnsi="Arial" w:cs="Arial"/>
                <w:sz w:val="18"/>
                <w:szCs w:val="18"/>
                <w:lang w:val="en-US"/>
              </w:rPr>
              <w:t>7</w:t>
            </w:r>
          </w:p>
        </w:tc>
        <w:tc>
          <w:tcPr>
            <w:tcW w:w="1689" w:type="dxa"/>
          </w:tcPr>
          <w:p w:rsidR="000932B2" w:rsidRPr="00FB1CBF" w:rsidRDefault="000932B2" w:rsidP="00270424">
            <w:pPr>
              <w:spacing w:line="259" w:lineRule="auto"/>
              <w:rPr>
                <w:rFonts w:ascii="Arial" w:hAnsi="Arial" w:cs="Arial"/>
                <w:sz w:val="18"/>
                <w:szCs w:val="18"/>
                <w:lang w:val="en-US"/>
              </w:rPr>
            </w:pPr>
            <w:r w:rsidRPr="00FB1CBF">
              <w:rPr>
                <w:rFonts w:ascii="Arial" w:hAnsi="Arial" w:cs="Arial"/>
                <w:sz w:val="18"/>
                <w:szCs w:val="18"/>
                <w:lang w:val="en-US"/>
              </w:rPr>
              <w:t>June 05, 2017</w:t>
            </w:r>
          </w:p>
        </w:tc>
        <w:tc>
          <w:tcPr>
            <w:tcW w:w="3977" w:type="dxa"/>
            <w:gridSpan w:val="2"/>
          </w:tcPr>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April 28,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0932B2" w:rsidRPr="009840F5" w:rsidRDefault="000932B2" w:rsidP="00270424">
            <w:pPr>
              <w:spacing w:line="259" w:lineRule="auto"/>
              <w:jc w:val="both"/>
              <w:rPr>
                <w:rFonts w:ascii="Arial" w:hAnsi="Arial" w:cs="Arial"/>
                <w:sz w:val="18"/>
                <w:szCs w:val="18"/>
                <w:lang w:val="en-US"/>
              </w:rPr>
            </w:pPr>
            <w:r w:rsidRPr="009840F5">
              <w:rPr>
                <w:rFonts w:ascii="Arial" w:hAnsi="Arial" w:cs="Arial"/>
                <w:sz w:val="18"/>
                <w:szCs w:val="18"/>
                <w:lang w:val="en-US"/>
              </w:rPr>
              <w:t>Parties:</w:t>
            </w:r>
          </w:p>
          <w:p w:rsidR="000932B2" w:rsidRPr="009840F5" w:rsidRDefault="000932B2" w:rsidP="00270424">
            <w:pPr>
              <w:spacing w:line="259" w:lineRule="auto"/>
              <w:jc w:val="both"/>
              <w:rPr>
                <w:rFonts w:ascii="Arial" w:hAnsi="Arial" w:cs="Arial"/>
                <w:sz w:val="18"/>
                <w:szCs w:val="18"/>
                <w:lang w:val="en-US"/>
              </w:rPr>
            </w:pPr>
            <w:r w:rsidRPr="009840F5">
              <w:rPr>
                <w:rFonts w:ascii="Arial" w:hAnsi="Arial" w:cs="Arial"/>
                <w:sz w:val="18"/>
                <w:szCs w:val="18"/>
                <w:lang w:val="en-US"/>
              </w:rPr>
              <w:t>1. Public Joint Stock Company “Lenenergo” (Customer) and</w:t>
            </w:r>
          </w:p>
          <w:p w:rsidR="000932B2" w:rsidRPr="009840F5" w:rsidRDefault="000932B2" w:rsidP="00270424">
            <w:pPr>
              <w:spacing w:line="259" w:lineRule="auto"/>
              <w:jc w:val="both"/>
              <w:rPr>
                <w:rFonts w:ascii="Arial" w:hAnsi="Arial" w:cs="Arial"/>
                <w:sz w:val="18"/>
                <w:szCs w:val="18"/>
                <w:lang w:val="en-US"/>
              </w:rPr>
            </w:pPr>
            <w:r w:rsidRPr="009840F5">
              <w:rPr>
                <w:rFonts w:ascii="Arial" w:hAnsi="Arial" w:cs="Arial"/>
                <w:sz w:val="18"/>
                <w:szCs w:val="18"/>
                <w:lang w:val="en-US"/>
              </w:rPr>
              <w:t>2. JSC “</w:t>
            </w:r>
            <w:proofErr w:type="spellStart"/>
            <w:r w:rsidRPr="009840F5">
              <w:rPr>
                <w:rFonts w:ascii="Arial" w:hAnsi="Arial" w:cs="Arial"/>
                <w:sz w:val="18"/>
                <w:szCs w:val="18"/>
                <w:lang w:val="en-US"/>
              </w:rPr>
              <w:t>Lenenergospetsremont</w:t>
            </w:r>
            <w:proofErr w:type="spellEnd"/>
            <w:r w:rsidRPr="009840F5">
              <w:rPr>
                <w:rFonts w:ascii="Arial" w:hAnsi="Arial" w:cs="Arial"/>
                <w:sz w:val="18"/>
                <w:szCs w:val="18"/>
                <w:lang w:val="en-US"/>
              </w:rPr>
              <w:t>” (Contractor)</w:t>
            </w:r>
          </w:p>
          <w:p w:rsidR="000932B2" w:rsidRPr="009840F5" w:rsidRDefault="000932B2" w:rsidP="00270424">
            <w:pPr>
              <w:spacing w:line="259" w:lineRule="auto"/>
              <w:jc w:val="both"/>
              <w:rPr>
                <w:rFonts w:ascii="Arial" w:hAnsi="Arial" w:cs="Arial"/>
                <w:sz w:val="18"/>
                <w:szCs w:val="18"/>
                <w:lang w:val="en-US"/>
              </w:rPr>
            </w:pPr>
            <w:r w:rsidRPr="009840F5">
              <w:rPr>
                <w:rFonts w:ascii="Arial" w:hAnsi="Arial" w:cs="Arial"/>
                <w:sz w:val="18"/>
                <w:szCs w:val="18"/>
                <w:lang w:val="en-US"/>
              </w:rPr>
              <w:t>Purpose:</w:t>
            </w:r>
          </w:p>
          <w:p w:rsidR="000932B2" w:rsidRPr="009840F5" w:rsidRDefault="000932B2" w:rsidP="00270424">
            <w:pPr>
              <w:spacing w:line="259" w:lineRule="auto"/>
              <w:jc w:val="both"/>
              <w:rPr>
                <w:rFonts w:ascii="Arial" w:hAnsi="Arial" w:cs="Arial"/>
                <w:sz w:val="18"/>
                <w:szCs w:val="18"/>
                <w:lang w:val="en-US"/>
              </w:rPr>
            </w:pPr>
            <w:r w:rsidRPr="009840F5">
              <w:rPr>
                <w:rFonts w:ascii="Arial" w:hAnsi="Arial" w:cs="Arial"/>
                <w:sz w:val="18"/>
                <w:szCs w:val="18"/>
                <w:lang w:val="en-US"/>
              </w:rPr>
              <w:t>The Contractor will, within the agreed term and based on the Customer’s specifications and approved detailed documents, implement the complete construction and installation scope (including to supply the equipment) with respect to civil engineering and power grid items including up to 35kW external and internal electrical networks, specifically: the Contractor will supply, build, install, adjust and set up the transformer and power distribution substations; build the external and internal networks and services; lay the power supply and electric lighting networks; test the electrical networks and equipment; commission the finished facility by engaging oversight experts from entities responsible for the technical oversight for Cable Grid (Nevsky District), a branch of PJSC “Lenenergo”, to enable grid connection for customers; and transfer the grid-connected site to the Customer, who will pay for the completed scope subject to the agreed terms.</w:t>
            </w:r>
          </w:p>
          <w:p w:rsidR="000932B2" w:rsidRPr="009840F5" w:rsidRDefault="00777406" w:rsidP="00270424">
            <w:pPr>
              <w:spacing w:line="259" w:lineRule="auto"/>
              <w:jc w:val="both"/>
              <w:rPr>
                <w:rFonts w:ascii="Arial" w:hAnsi="Arial" w:cs="Arial"/>
                <w:sz w:val="18"/>
                <w:szCs w:val="18"/>
                <w:lang w:val="en-US"/>
              </w:rPr>
            </w:pPr>
            <w:r w:rsidRPr="009840F5">
              <w:rPr>
                <w:rFonts w:ascii="Arial" w:hAnsi="Arial" w:cs="Arial"/>
                <w:sz w:val="18"/>
                <w:szCs w:val="18"/>
                <w:lang w:val="en-US"/>
              </w:rPr>
              <w:t>Contract price</w:t>
            </w:r>
            <w:r w:rsidR="000932B2" w:rsidRPr="009840F5">
              <w:rPr>
                <w:rFonts w:ascii="Arial" w:hAnsi="Arial" w:cs="Arial"/>
                <w:sz w:val="18"/>
                <w:szCs w:val="18"/>
                <w:lang w:val="en-US"/>
              </w:rPr>
              <w:t>:</w:t>
            </w:r>
          </w:p>
          <w:p w:rsidR="000932B2" w:rsidRPr="009840F5" w:rsidRDefault="000932B2" w:rsidP="00270424">
            <w:pPr>
              <w:spacing w:line="259" w:lineRule="auto"/>
              <w:jc w:val="both"/>
              <w:rPr>
                <w:rFonts w:ascii="Arial" w:hAnsi="Arial" w:cs="Arial"/>
                <w:sz w:val="18"/>
                <w:szCs w:val="18"/>
                <w:lang w:val="en-US"/>
              </w:rPr>
            </w:pPr>
            <w:r w:rsidRPr="009840F5">
              <w:rPr>
                <w:rFonts w:ascii="Arial" w:hAnsi="Arial" w:cs="Arial"/>
                <w:sz w:val="18"/>
                <w:szCs w:val="18"/>
                <w:lang w:val="en-US"/>
              </w:rPr>
              <w:t>The agreed price is set based on the Bidding Report regarding bidding for the turnkey contract. The price is the maximum price that may not be revised capped to four hundred million rubles (RUB 400,000,000.00) including the VAT of sixty-one million sixteen thousand nine hundred forty-nine point fifteen rubles (RUB 61,016,949,15).</w:t>
            </w:r>
          </w:p>
          <w:p w:rsidR="000932B2" w:rsidRPr="009840F5" w:rsidRDefault="000932B2" w:rsidP="00270424">
            <w:pPr>
              <w:spacing w:line="259" w:lineRule="auto"/>
              <w:jc w:val="both"/>
              <w:rPr>
                <w:rFonts w:ascii="Arial" w:hAnsi="Arial" w:cs="Arial"/>
                <w:sz w:val="18"/>
                <w:szCs w:val="18"/>
                <w:lang w:val="en-US"/>
              </w:rPr>
            </w:pPr>
            <w:r w:rsidRPr="009840F5">
              <w:rPr>
                <w:rFonts w:ascii="Arial" w:hAnsi="Arial" w:cs="Arial"/>
                <w:sz w:val="18"/>
                <w:szCs w:val="18"/>
                <w:lang w:val="en-US"/>
              </w:rPr>
              <w:t xml:space="preserve">Other </w:t>
            </w:r>
            <w:r w:rsidR="00FB1CBF" w:rsidRPr="009840F5">
              <w:rPr>
                <w:rFonts w:ascii="Arial" w:hAnsi="Arial" w:cs="Arial"/>
                <w:sz w:val="18"/>
                <w:szCs w:val="18"/>
                <w:lang w:val="en-US"/>
              </w:rPr>
              <w:t>material terms</w:t>
            </w:r>
            <w:r w:rsidRPr="009840F5">
              <w:rPr>
                <w:rFonts w:ascii="Arial" w:hAnsi="Arial" w:cs="Arial"/>
                <w:sz w:val="18"/>
                <w:szCs w:val="18"/>
                <w:lang w:val="en-US"/>
              </w:rPr>
              <w:t>:</w:t>
            </w:r>
          </w:p>
          <w:p w:rsidR="000932B2" w:rsidRPr="009840F5" w:rsidRDefault="000932B2" w:rsidP="00270424">
            <w:pPr>
              <w:spacing w:line="259" w:lineRule="auto"/>
              <w:jc w:val="both"/>
              <w:rPr>
                <w:rFonts w:ascii="Arial" w:hAnsi="Arial" w:cs="Arial"/>
                <w:sz w:val="18"/>
                <w:szCs w:val="18"/>
                <w:lang w:val="en-US"/>
              </w:rPr>
            </w:pPr>
            <w:r w:rsidRPr="009840F5">
              <w:rPr>
                <w:rFonts w:ascii="Arial" w:hAnsi="Arial" w:cs="Arial"/>
                <w:sz w:val="18"/>
                <w:szCs w:val="18"/>
                <w:lang w:val="en-US"/>
              </w:rPr>
              <w:t>The Contract will become effective from the date of its signing by the Parties and shall be terminated by performance by the Parties. Agreed Start Date: April 12, 2017 (or an earlier date). Agreed Completion Date (for all Requests under the Contract): April 10, 202</w:t>
            </w:r>
            <w:r w:rsidR="00CF7A2F">
              <w:rPr>
                <w:rFonts w:ascii="Arial" w:hAnsi="Arial" w:cs="Arial"/>
                <w:sz w:val="18"/>
                <w:szCs w:val="18"/>
                <w:lang w:val="en-US"/>
              </w:rPr>
              <w:t>0</w:t>
            </w:r>
            <w:r w:rsidRPr="009840F5">
              <w:rPr>
                <w:rFonts w:ascii="Arial" w:hAnsi="Arial" w:cs="Arial"/>
                <w:sz w:val="18"/>
                <w:szCs w:val="18"/>
                <w:lang w:val="en-US"/>
              </w:rPr>
              <w:t xml:space="preserve"> (or an earlier date)</w:t>
            </w:r>
          </w:p>
        </w:tc>
        <w:tc>
          <w:tcPr>
            <w:tcW w:w="2516" w:type="dxa"/>
          </w:tcPr>
          <w:p w:rsidR="00590BF6"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PJSC “Rosseti”: controlling party of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JSC “Lenenergo</w:t>
            </w:r>
          </w:p>
          <w:p w:rsidR="000932B2" w:rsidRPr="00FB1CBF" w:rsidRDefault="000932B2" w:rsidP="00270424">
            <w:pPr>
              <w:spacing w:line="259" w:lineRule="auto"/>
              <w:jc w:val="both"/>
              <w:rPr>
                <w:rFonts w:ascii="Arial" w:hAnsi="Arial" w:cs="Arial"/>
                <w:sz w:val="18"/>
                <w:szCs w:val="18"/>
                <w:lang w:val="en-US"/>
              </w:rPr>
            </w:pPr>
            <w:proofErr w:type="spellStart"/>
            <w:r w:rsidRPr="00FB1CBF">
              <w:rPr>
                <w:rFonts w:ascii="Arial" w:hAnsi="Arial" w:cs="Arial"/>
                <w:sz w:val="18"/>
                <w:szCs w:val="18"/>
                <w:lang w:val="en-US"/>
              </w:rPr>
              <w:t>spetsremont</w:t>
            </w:r>
            <w:proofErr w:type="spellEnd"/>
            <w:r w:rsidRPr="00FB1CBF">
              <w:rPr>
                <w:rFonts w:ascii="Arial" w:hAnsi="Arial" w:cs="Arial"/>
                <w:sz w:val="18"/>
                <w:szCs w:val="18"/>
                <w:lang w:val="en-US"/>
              </w:rPr>
              <w:t>” (JSC “LESR”);</w:t>
            </w:r>
          </w:p>
          <w:p w:rsidR="00320EBF" w:rsidRPr="00FB1CBF" w:rsidRDefault="00320EBF" w:rsidP="00270424">
            <w:pPr>
              <w:spacing w:line="259" w:lineRule="auto"/>
              <w:jc w:val="both"/>
              <w:rPr>
                <w:rFonts w:ascii="Arial" w:hAnsi="Arial" w:cs="Arial"/>
                <w:sz w:val="18"/>
                <w:szCs w:val="18"/>
                <w:lang w:val="en-US"/>
              </w:rPr>
            </w:pP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PJSC “Lenenergo”: controlling party of JSC “LESR”;</w:t>
            </w:r>
          </w:p>
          <w:p w:rsidR="00320EBF" w:rsidRPr="00FB1CBF" w:rsidRDefault="00320EBF" w:rsidP="00270424">
            <w:pPr>
              <w:spacing w:line="259" w:lineRule="auto"/>
              <w:jc w:val="both"/>
              <w:rPr>
                <w:rFonts w:ascii="Arial" w:hAnsi="Arial" w:cs="Arial"/>
                <w:sz w:val="18"/>
                <w:szCs w:val="18"/>
                <w:lang w:val="en-US"/>
              </w:rPr>
            </w:pP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Andrey </w:t>
            </w:r>
            <w:proofErr w:type="spellStart"/>
            <w:r w:rsidRPr="00FB1CBF">
              <w:rPr>
                <w:rFonts w:ascii="Arial" w:hAnsi="Arial" w:cs="Arial"/>
                <w:sz w:val="18"/>
                <w:szCs w:val="18"/>
                <w:lang w:val="en-US"/>
              </w:rPr>
              <w:t>Smolnikov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w:t>
            </w:r>
          </w:p>
          <w:p w:rsidR="00320EBF" w:rsidRPr="00FB1CBF" w:rsidRDefault="00320EBF" w:rsidP="00270424">
            <w:pPr>
              <w:spacing w:line="259" w:lineRule="auto"/>
              <w:jc w:val="both"/>
              <w:rPr>
                <w:rFonts w:ascii="Arial" w:hAnsi="Arial" w:cs="Arial"/>
                <w:sz w:val="18"/>
                <w:szCs w:val="18"/>
                <w:lang w:val="en-US"/>
              </w:rPr>
            </w:pP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Aleksandr </w:t>
            </w:r>
            <w:proofErr w:type="spellStart"/>
            <w:r w:rsidRPr="00FB1CBF">
              <w:rPr>
                <w:rFonts w:ascii="Arial" w:hAnsi="Arial" w:cs="Arial"/>
                <w:sz w:val="18"/>
                <w:szCs w:val="18"/>
                <w:lang w:val="en-US"/>
              </w:rPr>
              <w:t>Nikonov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  </w:t>
            </w:r>
          </w:p>
        </w:tc>
      </w:tr>
      <w:tr w:rsidR="000932B2" w:rsidRPr="00FB1CBF" w:rsidTr="00221090">
        <w:tc>
          <w:tcPr>
            <w:tcW w:w="560" w:type="dxa"/>
          </w:tcPr>
          <w:p w:rsidR="000932B2" w:rsidRPr="00FB1CBF" w:rsidRDefault="000932B2" w:rsidP="00270424">
            <w:pPr>
              <w:spacing w:line="259" w:lineRule="auto"/>
              <w:rPr>
                <w:rFonts w:ascii="Arial" w:hAnsi="Arial" w:cs="Arial"/>
                <w:sz w:val="18"/>
                <w:szCs w:val="18"/>
                <w:lang w:val="en-US"/>
              </w:rPr>
            </w:pPr>
            <w:r w:rsidRPr="00FB1CBF">
              <w:rPr>
                <w:rFonts w:ascii="Arial" w:hAnsi="Arial" w:cs="Arial"/>
                <w:sz w:val="18"/>
                <w:szCs w:val="18"/>
                <w:lang w:val="en-US"/>
              </w:rPr>
              <w:t>8</w:t>
            </w:r>
          </w:p>
        </w:tc>
        <w:tc>
          <w:tcPr>
            <w:tcW w:w="1689" w:type="dxa"/>
          </w:tcPr>
          <w:p w:rsidR="000932B2" w:rsidRPr="00FB1CBF" w:rsidRDefault="000932B2" w:rsidP="00270424">
            <w:pPr>
              <w:spacing w:line="259" w:lineRule="auto"/>
              <w:rPr>
                <w:rFonts w:ascii="Arial" w:hAnsi="Arial" w:cs="Arial"/>
                <w:sz w:val="18"/>
                <w:szCs w:val="18"/>
                <w:lang w:val="en-US"/>
              </w:rPr>
            </w:pPr>
            <w:r w:rsidRPr="00FB1CBF">
              <w:rPr>
                <w:rFonts w:ascii="Arial" w:hAnsi="Arial" w:cs="Arial"/>
                <w:sz w:val="18"/>
                <w:szCs w:val="18"/>
                <w:lang w:val="en-US"/>
              </w:rPr>
              <w:t>June 05, 2017</w:t>
            </w:r>
          </w:p>
        </w:tc>
        <w:tc>
          <w:tcPr>
            <w:tcW w:w="3977" w:type="dxa"/>
            <w:gridSpan w:val="2"/>
          </w:tcPr>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April 28,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Parties:</w:t>
            </w: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 (Customer) and</w:t>
            </w: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2. JSC “</w:t>
            </w:r>
            <w:proofErr w:type="spellStart"/>
            <w:r w:rsidRPr="00FB1CBF">
              <w:rPr>
                <w:rFonts w:ascii="Arial" w:hAnsi="Arial" w:cs="Arial"/>
                <w:sz w:val="18"/>
                <w:szCs w:val="18"/>
                <w:lang w:val="en-US"/>
              </w:rPr>
              <w:t>Lenenergospetsremont</w:t>
            </w:r>
            <w:proofErr w:type="spellEnd"/>
            <w:r w:rsidRPr="00FB1CBF">
              <w:rPr>
                <w:rFonts w:ascii="Arial" w:hAnsi="Arial" w:cs="Arial"/>
                <w:sz w:val="18"/>
                <w:szCs w:val="18"/>
                <w:lang w:val="en-US"/>
              </w:rPr>
              <w:t>” (Contractor)</w:t>
            </w: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0932B2" w:rsidRPr="008B3088"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Contractor will, within the agreed term and based on the Customer’s specifications and approved detailed documents, implement the complete construction and installation scope (including to supply the equipment) with respect to civil engineering and power grid items including up to 35kW external and internal electrical networks, specifically: the Contractor will supply, build, install, adjust and set up the transformer and power distribution substations; build the external and internal networks and services; lay the power supply and electric lighting networks; test the electrical networks and equipment; commission the finished facility by </w:t>
            </w:r>
            <w:r w:rsidRPr="008B3088">
              <w:rPr>
                <w:rFonts w:ascii="Arial" w:hAnsi="Arial" w:cs="Arial"/>
                <w:sz w:val="18"/>
                <w:szCs w:val="18"/>
                <w:lang w:val="en-US"/>
              </w:rPr>
              <w:t>engaging oversight experts from entities responsible for the technical oversight for Cable Grid (</w:t>
            </w:r>
            <w:proofErr w:type="spellStart"/>
            <w:r w:rsidRPr="008B3088">
              <w:rPr>
                <w:rFonts w:ascii="Arial" w:hAnsi="Arial" w:cs="Arial"/>
                <w:sz w:val="18"/>
                <w:szCs w:val="18"/>
                <w:lang w:val="en-US"/>
              </w:rPr>
              <w:t>Pravoberezhny</w:t>
            </w:r>
            <w:proofErr w:type="spellEnd"/>
            <w:r w:rsidRPr="008B3088">
              <w:rPr>
                <w:rFonts w:ascii="Arial" w:hAnsi="Arial" w:cs="Arial"/>
                <w:sz w:val="18"/>
                <w:szCs w:val="18"/>
                <w:lang w:val="en-US"/>
              </w:rPr>
              <w:t xml:space="preserve"> District), a branch of PJSC “Lenenergo”, to enable grid connection for customers; and transfer the grid-connected site to the Customer, who will pay for the completed scope subject to the agreed terms.</w:t>
            </w:r>
          </w:p>
          <w:p w:rsidR="000932B2" w:rsidRPr="008B3088" w:rsidRDefault="00777406" w:rsidP="00270424">
            <w:pPr>
              <w:spacing w:line="259" w:lineRule="auto"/>
              <w:jc w:val="both"/>
              <w:rPr>
                <w:rFonts w:ascii="Arial" w:hAnsi="Arial" w:cs="Arial"/>
                <w:sz w:val="18"/>
                <w:szCs w:val="18"/>
                <w:lang w:val="en-US"/>
              </w:rPr>
            </w:pPr>
            <w:r w:rsidRPr="008B3088">
              <w:rPr>
                <w:rFonts w:ascii="Arial" w:hAnsi="Arial" w:cs="Arial"/>
                <w:sz w:val="18"/>
                <w:szCs w:val="18"/>
                <w:lang w:val="en-US"/>
              </w:rPr>
              <w:t>Contract price</w:t>
            </w:r>
            <w:r w:rsidR="000932B2" w:rsidRPr="008B3088">
              <w:rPr>
                <w:rFonts w:ascii="Arial" w:hAnsi="Arial" w:cs="Arial"/>
                <w:sz w:val="18"/>
                <w:szCs w:val="18"/>
                <w:lang w:val="en-US"/>
              </w:rPr>
              <w:t>:</w:t>
            </w:r>
          </w:p>
          <w:p w:rsidR="000932B2" w:rsidRPr="008B3088" w:rsidRDefault="000932B2" w:rsidP="00270424">
            <w:pPr>
              <w:spacing w:line="259" w:lineRule="auto"/>
              <w:jc w:val="both"/>
              <w:rPr>
                <w:rFonts w:ascii="Arial" w:hAnsi="Arial" w:cs="Arial"/>
                <w:sz w:val="18"/>
                <w:szCs w:val="18"/>
                <w:lang w:val="en-US"/>
              </w:rPr>
            </w:pPr>
            <w:r w:rsidRPr="008B3088">
              <w:rPr>
                <w:rFonts w:ascii="Arial" w:hAnsi="Arial" w:cs="Arial"/>
                <w:sz w:val="18"/>
                <w:szCs w:val="18"/>
                <w:lang w:val="en-US"/>
              </w:rPr>
              <w:t>The agreed price is set based on the Bidding Report regarding bidding for the turnkey contract. The price is the maximum price that may not be revised capped to two hundred seventy million seven hundred seventeen thousand four hundred seventy-five point thirty-four rubles (RUB 270,717,475.34) including the VAT of forty-one million two hundred ninety-five thousand eight hundred eighty-six point six rubles (RUB 41,295,886.06).</w:t>
            </w:r>
          </w:p>
          <w:p w:rsidR="000932B2" w:rsidRPr="00FB1CBF" w:rsidRDefault="000932B2" w:rsidP="00270424">
            <w:pPr>
              <w:spacing w:line="259" w:lineRule="auto"/>
              <w:jc w:val="both"/>
              <w:rPr>
                <w:rFonts w:ascii="Arial" w:hAnsi="Arial" w:cs="Arial"/>
                <w:sz w:val="18"/>
                <w:szCs w:val="18"/>
                <w:lang w:val="en-US"/>
              </w:rPr>
            </w:pPr>
            <w:r w:rsidRPr="008B3088">
              <w:rPr>
                <w:rFonts w:ascii="Arial" w:hAnsi="Arial" w:cs="Arial"/>
                <w:sz w:val="18"/>
                <w:szCs w:val="18"/>
                <w:lang w:val="en-US"/>
              </w:rPr>
              <w:t xml:space="preserve">Other </w:t>
            </w:r>
            <w:r w:rsidR="00FB1CBF" w:rsidRPr="008B3088">
              <w:rPr>
                <w:rFonts w:ascii="Arial" w:hAnsi="Arial" w:cs="Arial"/>
                <w:sz w:val="18"/>
                <w:szCs w:val="18"/>
                <w:lang w:val="en-US"/>
              </w:rPr>
              <w:t>material terms</w:t>
            </w:r>
            <w:r w:rsidRPr="008B3088">
              <w:rPr>
                <w:rFonts w:ascii="Arial" w:hAnsi="Arial" w:cs="Arial"/>
                <w:sz w:val="18"/>
                <w:szCs w:val="18"/>
                <w:lang w:val="en-US"/>
              </w:rPr>
              <w:t>:</w:t>
            </w: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The Contract will become effective from the date of its signing by the Parties and shall be terminated by performance by the Parties. Agreed Start Date: April 12, 2017 (or an earlier date). Agreed Completion Date (for all Requests under the Contract): April 10, 202</w:t>
            </w:r>
            <w:r w:rsidR="00CF7A2F">
              <w:rPr>
                <w:rFonts w:ascii="Arial" w:hAnsi="Arial" w:cs="Arial"/>
                <w:sz w:val="18"/>
                <w:szCs w:val="18"/>
                <w:lang w:val="en-US"/>
              </w:rPr>
              <w:t>0</w:t>
            </w:r>
            <w:r w:rsidRPr="00FB1CBF">
              <w:rPr>
                <w:rFonts w:ascii="Arial" w:hAnsi="Arial" w:cs="Arial"/>
                <w:sz w:val="18"/>
                <w:szCs w:val="18"/>
                <w:lang w:val="en-US"/>
              </w:rPr>
              <w:t xml:space="preserve"> (or an earlier date)</w:t>
            </w:r>
          </w:p>
        </w:tc>
        <w:tc>
          <w:tcPr>
            <w:tcW w:w="2516" w:type="dxa"/>
          </w:tcPr>
          <w:p w:rsidR="00590BF6"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PJSC “Rosseti”: controlling party of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JSC “Lenenergo</w:t>
            </w:r>
          </w:p>
          <w:p w:rsidR="000932B2" w:rsidRPr="00FB1CBF" w:rsidRDefault="000932B2" w:rsidP="00270424">
            <w:pPr>
              <w:spacing w:line="259" w:lineRule="auto"/>
              <w:jc w:val="both"/>
              <w:rPr>
                <w:rFonts w:ascii="Arial" w:hAnsi="Arial" w:cs="Arial"/>
                <w:sz w:val="18"/>
                <w:szCs w:val="18"/>
                <w:lang w:val="en-US"/>
              </w:rPr>
            </w:pPr>
            <w:proofErr w:type="spellStart"/>
            <w:r w:rsidRPr="00FB1CBF">
              <w:rPr>
                <w:rFonts w:ascii="Arial" w:hAnsi="Arial" w:cs="Arial"/>
                <w:sz w:val="18"/>
                <w:szCs w:val="18"/>
                <w:lang w:val="en-US"/>
              </w:rPr>
              <w:t>spetsremont</w:t>
            </w:r>
            <w:proofErr w:type="spellEnd"/>
            <w:r w:rsidRPr="00FB1CBF">
              <w:rPr>
                <w:rFonts w:ascii="Arial" w:hAnsi="Arial" w:cs="Arial"/>
                <w:sz w:val="18"/>
                <w:szCs w:val="18"/>
                <w:lang w:val="en-US"/>
              </w:rPr>
              <w:t>” (JSC “LESR”);</w:t>
            </w:r>
          </w:p>
          <w:p w:rsidR="00320EBF" w:rsidRPr="00FB1CBF" w:rsidRDefault="00320EBF" w:rsidP="00270424">
            <w:pPr>
              <w:spacing w:line="259" w:lineRule="auto"/>
              <w:jc w:val="both"/>
              <w:rPr>
                <w:rFonts w:ascii="Arial" w:hAnsi="Arial" w:cs="Arial"/>
                <w:sz w:val="18"/>
                <w:szCs w:val="18"/>
                <w:lang w:val="en-US"/>
              </w:rPr>
            </w:pP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PJSC “Lenenergo”: controlling party of JSC “LESR”;</w:t>
            </w:r>
          </w:p>
          <w:p w:rsidR="00320EBF" w:rsidRPr="00FB1CBF" w:rsidRDefault="00320EBF" w:rsidP="00270424">
            <w:pPr>
              <w:spacing w:line="259" w:lineRule="auto"/>
              <w:jc w:val="both"/>
              <w:rPr>
                <w:rFonts w:ascii="Arial" w:hAnsi="Arial" w:cs="Arial"/>
                <w:sz w:val="18"/>
                <w:szCs w:val="18"/>
                <w:lang w:val="en-US"/>
              </w:rPr>
            </w:pP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Andrey </w:t>
            </w:r>
            <w:proofErr w:type="spellStart"/>
            <w:r w:rsidRPr="00FB1CBF">
              <w:rPr>
                <w:rFonts w:ascii="Arial" w:hAnsi="Arial" w:cs="Arial"/>
                <w:sz w:val="18"/>
                <w:szCs w:val="18"/>
                <w:lang w:val="en-US"/>
              </w:rPr>
              <w:t>Smolnikov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w:t>
            </w:r>
          </w:p>
          <w:p w:rsidR="00320EBF" w:rsidRPr="00FB1CBF" w:rsidRDefault="00320EBF" w:rsidP="00270424">
            <w:pPr>
              <w:spacing w:line="259" w:lineRule="auto"/>
              <w:jc w:val="both"/>
              <w:rPr>
                <w:rFonts w:ascii="Arial" w:hAnsi="Arial" w:cs="Arial"/>
                <w:sz w:val="18"/>
                <w:szCs w:val="18"/>
                <w:lang w:val="en-US"/>
              </w:rPr>
            </w:pP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Aleksandr </w:t>
            </w:r>
            <w:proofErr w:type="spellStart"/>
            <w:r w:rsidRPr="00FB1CBF">
              <w:rPr>
                <w:rFonts w:ascii="Arial" w:hAnsi="Arial" w:cs="Arial"/>
                <w:sz w:val="18"/>
                <w:szCs w:val="18"/>
                <w:lang w:val="en-US"/>
              </w:rPr>
              <w:t>Nikonov</w:t>
            </w:r>
            <w:proofErr w:type="spellEnd"/>
            <w:r w:rsidRPr="00FB1CBF">
              <w:rPr>
                <w:rFonts w:ascii="Arial" w:hAnsi="Arial" w:cs="Arial"/>
                <w:sz w:val="18"/>
                <w:szCs w:val="18"/>
                <w:lang w:val="en-US"/>
              </w:rPr>
              <w:t>: member of the Board of Directors at PJSC “Lenenergo“ and member of the Bo</w:t>
            </w:r>
            <w:r w:rsidR="00320EBF" w:rsidRPr="00FB1CBF">
              <w:rPr>
                <w:rFonts w:ascii="Arial" w:hAnsi="Arial" w:cs="Arial"/>
                <w:sz w:val="18"/>
                <w:szCs w:val="18"/>
                <w:lang w:val="en-US"/>
              </w:rPr>
              <w:t>ard of Directors at JSC “LESR”.</w:t>
            </w:r>
          </w:p>
        </w:tc>
      </w:tr>
      <w:tr w:rsidR="000932B2" w:rsidRPr="00FB1CBF" w:rsidTr="00221090">
        <w:tc>
          <w:tcPr>
            <w:tcW w:w="560" w:type="dxa"/>
          </w:tcPr>
          <w:p w:rsidR="000932B2" w:rsidRPr="00FB1CBF" w:rsidRDefault="000932B2" w:rsidP="00270424">
            <w:pPr>
              <w:spacing w:line="259" w:lineRule="auto"/>
              <w:rPr>
                <w:rFonts w:ascii="Arial" w:hAnsi="Arial" w:cs="Arial"/>
                <w:sz w:val="18"/>
                <w:szCs w:val="18"/>
                <w:lang w:val="en-US"/>
              </w:rPr>
            </w:pPr>
            <w:r w:rsidRPr="00FB1CBF">
              <w:rPr>
                <w:rFonts w:ascii="Arial" w:hAnsi="Arial" w:cs="Arial"/>
                <w:sz w:val="18"/>
                <w:szCs w:val="18"/>
                <w:lang w:val="en-US"/>
              </w:rPr>
              <w:t>9</w:t>
            </w:r>
          </w:p>
        </w:tc>
        <w:tc>
          <w:tcPr>
            <w:tcW w:w="1689" w:type="dxa"/>
          </w:tcPr>
          <w:p w:rsidR="000932B2" w:rsidRPr="00FB1CBF" w:rsidRDefault="000932B2" w:rsidP="00270424">
            <w:pPr>
              <w:spacing w:line="259" w:lineRule="auto"/>
              <w:rPr>
                <w:rFonts w:ascii="Arial" w:hAnsi="Arial" w:cs="Arial"/>
                <w:sz w:val="18"/>
                <w:szCs w:val="18"/>
                <w:lang w:val="en-US"/>
              </w:rPr>
            </w:pPr>
            <w:r w:rsidRPr="00FB1CBF">
              <w:rPr>
                <w:rFonts w:ascii="Arial" w:hAnsi="Arial" w:cs="Arial"/>
                <w:sz w:val="18"/>
                <w:szCs w:val="18"/>
                <w:lang w:val="en-US"/>
              </w:rPr>
              <w:t>June 05, 2017</w:t>
            </w:r>
          </w:p>
        </w:tc>
        <w:tc>
          <w:tcPr>
            <w:tcW w:w="3977" w:type="dxa"/>
            <w:gridSpan w:val="2"/>
          </w:tcPr>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April 28,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Parties:</w:t>
            </w: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 (Customer) and</w:t>
            </w: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2. JSC “</w:t>
            </w:r>
            <w:proofErr w:type="spellStart"/>
            <w:r w:rsidRPr="00FB1CBF">
              <w:rPr>
                <w:rFonts w:ascii="Arial" w:hAnsi="Arial" w:cs="Arial"/>
                <w:sz w:val="18"/>
                <w:szCs w:val="18"/>
                <w:lang w:val="en-US"/>
              </w:rPr>
              <w:t>Lenenergospetsremont</w:t>
            </w:r>
            <w:proofErr w:type="spellEnd"/>
            <w:r w:rsidRPr="00FB1CBF">
              <w:rPr>
                <w:rFonts w:ascii="Arial" w:hAnsi="Arial" w:cs="Arial"/>
                <w:sz w:val="18"/>
                <w:szCs w:val="18"/>
                <w:lang w:val="en-US"/>
              </w:rPr>
              <w:t>” (Contractor)</w:t>
            </w: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0932B2" w:rsidRPr="00536AA2"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Contractor will, within the agreed term and based on the Customer’s specifications and approved detailed documents, implement the complete construction and installation scope (including to supply the equipment) with respect to civil engineering and power grid items including up to 35kW external and internal electrical networks, specifically: the Contractor will supply, build, install, adjust and set up the transformer and power distribution substations; build the external and internal networks and services; lay the power supply and electric lighting networks; test the electrical networks and equipment; commission the finished facility by engaging oversight experts from entities responsible for the technical </w:t>
            </w:r>
            <w:r w:rsidRPr="00536AA2">
              <w:rPr>
                <w:rFonts w:ascii="Arial" w:hAnsi="Arial" w:cs="Arial"/>
                <w:sz w:val="18"/>
                <w:szCs w:val="18"/>
                <w:lang w:val="en-US"/>
              </w:rPr>
              <w:t>oversight for Cable Grid (Central District), a branch of PJSC “Lenenergo”, to enable grid connection for customers; and transfer the grid-connected site to the Customer, who will pay for the completed scope subject to the agreed terms.</w:t>
            </w:r>
          </w:p>
          <w:p w:rsidR="000932B2" w:rsidRPr="00536AA2" w:rsidRDefault="00777406" w:rsidP="00270424">
            <w:pPr>
              <w:spacing w:line="259" w:lineRule="auto"/>
              <w:jc w:val="both"/>
              <w:rPr>
                <w:rFonts w:ascii="Arial" w:hAnsi="Arial" w:cs="Arial"/>
                <w:sz w:val="18"/>
                <w:szCs w:val="18"/>
                <w:lang w:val="en-US"/>
              </w:rPr>
            </w:pPr>
            <w:r w:rsidRPr="00536AA2">
              <w:rPr>
                <w:rFonts w:ascii="Arial" w:hAnsi="Arial" w:cs="Arial"/>
                <w:sz w:val="18"/>
                <w:szCs w:val="18"/>
                <w:lang w:val="en-US"/>
              </w:rPr>
              <w:t>Contract price</w:t>
            </w:r>
            <w:r w:rsidR="000932B2" w:rsidRPr="00536AA2">
              <w:rPr>
                <w:rFonts w:ascii="Arial" w:hAnsi="Arial" w:cs="Arial"/>
                <w:sz w:val="18"/>
                <w:szCs w:val="18"/>
                <w:lang w:val="en-US"/>
              </w:rPr>
              <w:t>:</w:t>
            </w:r>
          </w:p>
          <w:p w:rsidR="000932B2" w:rsidRPr="00536AA2" w:rsidRDefault="000932B2" w:rsidP="00270424">
            <w:pPr>
              <w:spacing w:line="259" w:lineRule="auto"/>
              <w:jc w:val="both"/>
              <w:rPr>
                <w:rFonts w:ascii="Arial" w:hAnsi="Arial" w:cs="Arial"/>
                <w:sz w:val="18"/>
                <w:szCs w:val="18"/>
                <w:lang w:val="en-US"/>
              </w:rPr>
            </w:pPr>
            <w:r w:rsidRPr="00536AA2">
              <w:rPr>
                <w:rFonts w:ascii="Arial" w:hAnsi="Arial" w:cs="Arial"/>
                <w:sz w:val="18"/>
                <w:szCs w:val="18"/>
                <w:lang w:val="en-US"/>
              </w:rPr>
              <w:t>The agreed price is set based on the Bidding Report regarding bidding for the turnkey contract. The price is the maximum price that may not be revised capped to five hundred million rubles (RUB 500,000,000.00) including the VAT of seventy-six million two hundred seventy-one thousand one hundred eighty-six point forty-four rubles (RUB 76,271,186.44).</w:t>
            </w:r>
          </w:p>
          <w:p w:rsidR="000932B2" w:rsidRPr="00536AA2" w:rsidRDefault="000932B2" w:rsidP="00270424">
            <w:pPr>
              <w:spacing w:line="259" w:lineRule="auto"/>
              <w:jc w:val="both"/>
              <w:rPr>
                <w:rFonts w:ascii="Arial" w:hAnsi="Arial" w:cs="Arial"/>
                <w:sz w:val="18"/>
                <w:szCs w:val="18"/>
                <w:lang w:val="en-US"/>
              </w:rPr>
            </w:pPr>
            <w:r w:rsidRPr="00536AA2">
              <w:rPr>
                <w:rFonts w:ascii="Arial" w:hAnsi="Arial" w:cs="Arial"/>
                <w:sz w:val="18"/>
                <w:szCs w:val="18"/>
                <w:lang w:val="en-US"/>
              </w:rPr>
              <w:t xml:space="preserve">Other </w:t>
            </w:r>
            <w:r w:rsidR="00FB1CBF" w:rsidRPr="00536AA2">
              <w:rPr>
                <w:rFonts w:ascii="Arial" w:hAnsi="Arial" w:cs="Arial"/>
                <w:sz w:val="18"/>
                <w:szCs w:val="18"/>
                <w:lang w:val="en-US"/>
              </w:rPr>
              <w:t>material terms</w:t>
            </w:r>
            <w:r w:rsidRPr="00536AA2">
              <w:rPr>
                <w:rFonts w:ascii="Arial" w:hAnsi="Arial" w:cs="Arial"/>
                <w:sz w:val="18"/>
                <w:szCs w:val="18"/>
                <w:lang w:val="en-US"/>
              </w:rPr>
              <w:t>:</w:t>
            </w:r>
          </w:p>
          <w:p w:rsidR="000932B2" w:rsidRPr="00FB1CBF" w:rsidRDefault="000932B2" w:rsidP="00270424">
            <w:pPr>
              <w:spacing w:line="259" w:lineRule="auto"/>
              <w:jc w:val="both"/>
              <w:rPr>
                <w:rFonts w:ascii="Arial" w:hAnsi="Arial" w:cs="Arial"/>
                <w:sz w:val="18"/>
                <w:szCs w:val="18"/>
                <w:lang w:val="en-US"/>
              </w:rPr>
            </w:pPr>
            <w:r w:rsidRPr="00536AA2">
              <w:rPr>
                <w:rFonts w:ascii="Arial" w:hAnsi="Arial" w:cs="Arial"/>
                <w:sz w:val="18"/>
                <w:szCs w:val="18"/>
                <w:lang w:val="en-US"/>
              </w:rPr>
              <w:t>The Contract will become effective from the date of its signing by the Parties and shall be terminated by performance by the Parties. Agreed Start Date: April 12, 2017 (or an earlier date). Agreed Completion Date (for all Requests under the Contract): April 10, 202</w:t>
            </w:r>
            <w:r w:rsidR="00CF7A2F">
              <w:rPr>
                <w:rFonts w:ascii="Arial" w:hAnsi="Arial" w:cs="Arial"/>
                <w:sz w:val="18"/>
                <w:szCs w:val="18"/>
                <w:lang w:val="en-US"/>
              </w:rPr>
              <w:t>0</w:t>
            </w:r>
            <w:r w:rsidRPr="00536AA2">
              <w:rPr>
                <w:rFonts w:ascii="Arial" w:hAnsi="Arial" w:cs="Arial"/>
                <w:sz w:val="18"/>
                <w:szCs w:val="18"/>
                <w:lang w:val="en-US"/>
              </w:rPr>
              <w:t xml:space="preserve"> (or an earlier date)</w:t>
            </w:r>
          </w:p>
        </w:tc>
        <w:tc>
          <w:tcPr>
            <w:tcW w:w="2516" w:type="dxa"/>
          </w:tcPr>
          <w:p w:rsidR="00590BF6"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PJSC “Rosseti”: controlling party of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JSC “Lenenergo</w:t>
            </w:r>
          </w:p>
          <w:p w:rsidR="000932B2" w:rsidRPr="00FB1CBF" w:rsidRDefault="000932B2" w:rsidP="00270424">
            <w:pPr>
              <w:spacing w:line="259" w:lineRule="auto"/>
              <w:jc w:val="both"/>
              <w:rPr>
                <w:rFonts w:ascii="Arial" w:hAnsi="Arial" w:cs="Arial"/>
                <w:sz w:val="18"/>
                <w:szCs w:val="18"/>
                <w:lang w:val="en-US"/>
              </w:rPr>
            </w:pPr>
            <w:proofErr w:type="spellStart"/>
            <w:r w:rsidRPr="00FB1CBF">
              <w:rPr>
                <w:rFonts w:ascii="Arial" w:hAnsi="Arial" w:cs="Arial"/>
                <w:sz w:val="18"/>
                <w:szCs w:val="18"/>
                <w:lang w:val="en-US"/>
              </w:rPr>
              <w:t>spetsremont</w:t>
            </w:r>
            <w:proofErr w:type="spellEnd"/>
            <w:r w:rsidRPr="00FB1CBF">
              <w:rPr>
                <w:rFonts w:ascii="Arial" w:hAnsi="Arial" w:cs="Arial"/>
                <w:sz w:val="18"/>
                <w:szCs w:val="18"/>
                <w:lang w:val="en-US"/>
              </w:rPr>
              <w:t>” (JSC “LESR”);</w:t>
            </w:r>
          </w:p>
          <w:p w:rsidR="00320EBF" w:rsidRPr="00FB1CBF" w:rsidRDefault="00320EBF" w:rsidP="00270424">
            <w:pPr>
              <w:spacing w:line="259" w:lineRule="auto"/>
              <w:jc w:val="both"/>
              <w:rPr>
                <w:rFonts w:ascii="Arial" w:hAnsi="Arial" w:cs="Arial"/>
                <w:sz w:val="18"/>
                <w:szCs w:val="18"/>
                <w:lang w:val="en-US"/>
              </w:rPr>
            </w:pP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PJSC “Lenenergo”: controlling party of JSC “LESR”;</w:t>
            </w:r>
          </w:p>
          <w:p w:rsidR="00320EBF" w:rsidRPr="00FB1CBF" w:rsidRDefault="00320EBF" w:rsidP="00270424">
            <w:pPr>
              <w:spacing w:line="259" w:lineRule="auto"/>
              <w:jc w:val="both"/>
              <w:rPr>
                <w:rFonts w:ascii="Arial" w:hAnsi="Arial" w:cs="Arial"/>
                <w:sz w:val="18"/>
                <w:szCs w:val="18"/>
                <w:lang w:val="en-US"/>
              </w:rPr>
            </w:pP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Andrey </w:t>
            </w:r>
            <w:proofErr w:type="spellStart"/>
            <w:r w:rsidRPr="00FB1CBF">
              <w:rPr>
                <w:rFonts w:ascii="Arial" w:hAnsi="Arial" w:cs="Arial"/>
                <w:sz w:val="18"/>
                <w:szCs w:val="18"/>
                <w:lang w:val="en-US"/>
              </w:rPr>
              <w:t>Smolnikov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w:t>
            </w:r>
          </w:p>
          <w:p w:rsidR="00320EBF" w:rsidRPr="00FB1CBF" w:rsidRDefault="00320EBF" w:rsidP="00270424">
            <w:pPr>
              <w:spacing w:line="259" w:lineRule="auto"/>
              <w:jc w:val="both"/>
              <w:rPr>
                <w:rFonts w:ascii="Arial" w:hAnsi="Arial" w:cs="Arial"/>
                <w:sz w:val="18"/>
                <w:szCs w:val="18"/>
                <w:lang w:val="en-US"/>
              </w:rPr>
            </w:pPr>
          </w:p>
          <w:p w:rsidR="000932B2" w:rsidRPr="00FB1CBF" w:rsidRDefault="000932B2"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Aleksandr </w:t>
            </w:r>
            <w:proofErr w:type="spellStart"/>
            <w:r w:rsidRPr="00FB1CBF">
              <w:rPr>
                <w:rFonts w:ascii="Arial" w:hAnsi="Arial" w:cs="Arial"/>
                <w:sz w:val="18"/>
                <w:szCs w:val="18"/>
                <w:lang w:val="en-US"/>
              </w:rPr>
              <w:t>Nikonov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  </w:t>
            </w:r>
          </w:p>
        </w:tc>
      </w:tr>
      <w:tr w:rsidR="00320EBF" w:rsidRPr="00FB1CBF" w:rsidTr="00221090">
        <w:tc>
          <w:tcPr>
            <w:tcW w:w="560" w:type="dxa"/>
          </w:tcPr>
          <w:p w:rsidR="00320EBF" w:rsidRPr="00FB1CBF" w:rsidRDefault="00320EBF" w:rsidP="00270424">
            <w:pPr>
              <w:spacing w:line="259" w:lineRule="auto"/>
              <w:rPr>
                <w:rFonts w:ascii="Arial" w:hAnsi="Arial" w:cs="Arial"/>
                <w:sz w:val="18"/>
                <w:szCs w:val="18"/>
                <w:lang w:val="en-US"/>
              </w:rPr>
            </w:pPr>
            <w:r w:rsidRPr="00FB1CBF">
              <w:rPr>
                <w:rFonts w:ascii="Arial" w:hAnsi="Arial" w:cs="Arial"/>
                <w:sz w:val="18"/>
                <w:szCs w:val="18"/>
                <w:lang w:val="en-US"/>
              </w:rPr>
              <w:t>10</w:t>
            </w:r>
          </w:p>
        </w:tc>
        <w:tc>
          <w:tcPr>
            <w:tcW w:w="1689" w:type="dxa"/>
          </w:tcPr>
          <w:p w:rsidR="00320EBF" w:rsidRPr="00FB1CBF" w:rsidRDefault="00320EBF" w:rsidP="00270424">
            <w:pPr>
              <w:spacing w:line="259" w:lineRule="auto"/>
              <w:rPr>
                <w:rFonts w:ascii="Arial" w:hAnsi="Arial" w:cs="Arial"/>
                <w:sz w:val="18"/>
                <w:szCs w:val="18"/>
                <w:lang w:val="en-US"/>
              </w:rPr>
            </w:pPr>
            <w:r w:rsidRPr="00FB1CBF">
              <w:rPr>
                <w:rFonts w:ascii="Arial" w:hAnsi="Arial" w:cs="Arial"/>
                <w:sz w:val="18"/>
                <w:szCs w:val="18"/>
                <w:lang w:val="en-US"/>
              </w:rPr>
              <w:t>June 05, 2017</w:t>
            </w:r>
          </w:p>
        </w:tc>
        <w:tc>
          <w:tcPr>
            <w:tcW w:w="3977" w:type="dxa"/>
            <w:gridSpan w:val="2"/>
          </w:tcPr>
          <w:p w:rsidR="00320EBF" w:rsidRPr="00FB1CBF" w:rsidRDefault="00320EBF"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April 28,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320EBF" w:rsidRPr="00FB1CBF" w:rsidRDefault="00320EBF"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320EBF" w:rsidRPr="00FB1CBF" w:rsidRDefault="00320EBF" w:rsidP="00270424">
            <w:pPr>
              <w:spacing w:line="259" w:lineRule="auto"/>
              <w:jc w:val="both"/>
              <w:rPr>
                <w:rFonts w:ascii="Arial" w:hAnsi="Arial" w:cs="Arial"/>
                <w:sz w:val="18"/>
                <w:szCs w:val="18"/>
                <w:lang w:val="en-US"/>
              </w:rPr>
            </w:pPr>
            <w:r w:rsidRPr="00FB1CBF">
              <w:rPr>
                <w:rFonts w:ascii="Arial" w:hAnsi="Arial" w:cs="Arial"/>
                <w:sz w:val="18"/>
                <w:szCs w:val="18"/>
                <w:lang w:val="en-US"/>
              </w:rPr>
              <w:t>Parties:</w:t>
            </w:r>
          </w:p>
          <w:p w:rsidR="00320EBF" w:rsidRPr="00FB1CBF" w:rsidRDefault="00320EBF"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 (Customer) and</w:t>
            </w:r>
          </w:p>
          <w:p w:rsidR="00320EBF" w:rsidRPr="00FB1CBF" w:rsidRDefault="00320EBF" w:rsidP="00270424">
            <w:pPr>
              <w:spacing w:line="259" w:lineRule="auto"/>
              <w:jc w:val="both"/>
              <w:rPr>
                <w:rFonts w:ascii="Arial" w:hAnsi="Arial" w:cs="Arial"/>
                <w:sz w:val="18"/>
                <w:szCs w:val="18"/>
                <w:lang w:val="en-US"/>
              </w:rPr>
            </w:pPr>
            <w:r w:rsidRPr="00FB1CBF">
              <w:rPr>
                <w:rFonts w:ascii="Arial" w:hAnsi="Arial" w:cs="Arial"/>
                <w:sz w:val="18"/>
                <w:szCs w:val="18"/>
                <w:lang w:val="en-US"/>
              </w:rPr>
              <w:t>2. JSC “</w:t>
            </w:r>
            <w:proofErr w:type="spellStart"/>
            <w:r w:rsidRPr="00FB1CBF">
              <w:rPr>
                <w:rFonts w:ascii="Arial" w:hAnsi="Arial" w:cs="Arial"/>
                <w:sz w:val="18"/>
                <w:szCs w:val="18"/>
                <w:lang w:val="en-US"/>
              </w:rPr>
              <w:t>Lenenergospetsremont</w:t>
            </w:r>
            <w:proofErr w:type="spellEnd"/>
            <w:r w:rsidRPr="00FB1CBF">
              <w:rPr>
                <w:rFonts w:ascii="Arial" w:hAnsi="Arial" w:cs="Arial"/>
                <w:sz w:val="18"/>
                <w:szCs w:val="18"/>
                <w:lang w:val="en-US"/>
              </w:rPr>
              <w:t>” (Contractor)</w:t>
            </w:r>
          </w:p>
          <w:p w:rsidR="00320EBF" w:rsidRPr="00FB1CBF" w:rsidRDefault="00320EBF"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320EBF" w:rsidRPr="00FB1CBF" w:rsidRDefault="00320EBF"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Contractor will, within the agreed term and based on the Customer’s specifications and approved detailed documents, implement the complete construction and installation scope (including to supply the equipment) with respect to civil engineering and power grid items including up to 35kW external and internal electrical networks, specifically: the Contractor will supply, build, install, adjust and set up the transformer and power distribution substations; build the external and internal networks and services; lay the power supply and electric lighting networks; test the electrical networks and equipment; commission the finished facility by engaging oversight experts from entities responsible for </w:t>
            </w:r>
            <w:r w:rsidRPr="00536AA2">
              <w:rPr>
                <w:rFonts w:ascii="Arial" w:hAnsi="Arial" w:cs="Arial"/>
                <w:sz w:val="18"/>
                <w:szCs w:val="18"/>
                <w:lang w:val="en-US"/>
              </w:rPr>
              <w:t>the technical oversight for Cable Grid (</w:t>
            </w:r>
            <w:proofErr w:type="spellStart"/>
            <w:r w:rsidRPr="00536AA2">
              <w:rPr>
                <w:rFonts w:ascii="Arial" w:hAnsi="Arial" w:cs="Arial"/>
                <w:sz w:val="18"/>
                <w:szCs w:val="18"/>
                <w:lang w:val="en-US"/>
              </w:rPr>
              <w:t>Ostrovnoy</w:t>
            </w:r>
            <w:proofErr w:type="spellEnd"/>
            <w:r w:rsidRPr="00536AA2">
              <w:rPr>
                <w:rFonts w:ascii="Arial" w:hAnsi="Arial" w:cs="Arial"/>
                <w:sz w:val="18"/>
                <w:szCs w:val="18"/>
                <w:lang w:val="en-US"/>
              </w:rPr>
              <w:t xml:space="preserve"> (Island) District), a branch of PJSC “Lenenergo”, to enable grid connection for customers; and transfer the grid-connected site to the Customer, who will pay for the</w:t>
            </w:r>
            <w:r w:rsidRPr="00FB1CBF">
              <w:rPr>
                <w:rFonts w:ascii="Arial" w:hAnsi="Arial" w:cs="Arial"/>
                <w:sz w:val="18"/>
                <w:szCs w:val="18"/>
                <w:lang w:val="en-US"/>
              </w:rPr>
              <w:t xml:space="preserve"> completed scope subject to the agreed terms.</w:t>
            </w:r>
          </w:p>
          <w:p w:rsidR="00320EBF" w:rsidRPr="00FB1CBF" w:rsidRDefault="00777406" w:rsidP="00270424">
            <w:pPr>
              <w:spacing w:line="259" w:lineRule="auto"/>
              <w:jc w:val="both"/>
              <w:rPr>
                <w:rFonts w:ascii="Arial" w:hAnsi="Arial" w:cs="Arial"/>
                <w:sz w:val="18"/>
                <w:szCs w:val="18"/>
                <w:lang w:val="en-US"/>
              </w:rPr>
            </w:pPr>
            <w:r w:rsidRPr="00FB1CBF">
              <w:rPr>
                <w:rFonts w:ascii="Arial" w:hAnsi="Arial" w:cs="Arial"/>
                <w:sz w:val="18"/>
                <w:szCs w:val="18"/>
                <w:lang w:val="en-US"/>
              </w:rPr>
              <w:t>Contract price</w:t>
            </w:r>
            <w:r w:rsidR="00320EBF" w:rsidRPr="00FB1CBF">
              <w:rPr>
                <w:rFonts w:ascii="Arial" w:hAnsi="Arial" w:cs="Arial"/>
                <w:sz w:val="18"/>
                <w:szCs w:val="18"/>
                <w:lang w:val="en-US"/>
              </w:rPr>
              <w:t>:</w:t>
            </w:r>
          </w:p>
          <w:p w:rsidR="00320EBF" w:rsidRPr="00536AA2" w:rsidRDefault="00320EBF" w:rsidP="00270424">
            <w:pPr>
              <w:spacing w:line="259" w:lineRule="auto"/>
              <w:jc w:val="both"/>
              <w:rPr>
                <w:rFonts w:ascii="Arial" w:hAnsi="Arial" w:cs="Arial"/>
                <w:sz w:val="18"/>
                <w:szCs w:val="18"/>
                <w:lang w:val="en-US"/>
              </w:rPr>
            </w:pPr>
            <w:r w:rsidRPr="00536AA2">
              <w:rPr>
                <w:rFonts w:ascii="Arial" w:hAnsi="Arial" w:cs="Arial"/>
                <w:sz w:val="18"/>
                <w:szCs w:val="18"/>
                <w:lang w:val="en-US"/>
              </w:rPr>
              <w:t>The agreed price is set based on the Bidding Report regarding bidding for the turnkey contract. The price is the maximum price that may not be revised capped to four hundred and fifty million rubles (RUB 450,000,000.00) including the VAT of sixty-eight million six hundred forty-four thousand sixty-</w:t>
            </w:r>
            <w:r w:rsidR="00590BF6" w:rsidRPr="00536AA2">
              <w:rPr>
                <w:rFonts w:ascii="Arial" w:hAnsi="Arial" w:cs="Arial"/>
                <w:sz w:val="18"/>
                <w:szCs w:val="18"/>
                <w:lang w:val="en-US"/>
              </w:rPr>
              <w:t>seven</w:t>
            </w:r>
            <w:r w:rsidRPr="00536AA2">
              <w:rPr>
                <w:rFonts w:ascii="Arial" w:hAnsi="Arial" w:cs="Arial"/>
                <w:sz w:val="18"/>
                <w:szCs w:val="18"/>
                <w:lang w:val="en-US"/>
              </w:rPr>
              <w:t xml:space="preserve"> point seventy-nine rubles (RUB 68,644,067.79).</w:t>
            </w:r>
          </w:p>
          <w:p w:rsidR="00320EBF" w:rsidRPr="00FB1CBF" w:rsidRDefault="00320EBF" w:rsidP="00270424">
            <w:pPr>
              <w:spacing w:line="259" w:lineRule="auto"/>
              <w:jc w:val="both"/>
              <w:rPr>
                <w:rFonts w:ascii="Arial" w:hAnsi="Arial" w:cs="Arial"/>
                <w:sz w:val="18"/>
                <w:szCs w:val="18"/>
                <w:lang w:val="en-US"/>
              </w:rPr>
            </w:pPr>
            <w:r w:rsidRPr="00536AA2">
              <w:rPr>
                <w:rFonts w:ascii="Arial" w:hAnsi="Arial" w:cs="Arial"/>
                <w:sz w:val="18"/>
                <w:szCs w:val="18"/>
                <w:lang w:val="en-US"/>
              </w:rPr>
              <w:t xml:space="preserve">Other </w:t>
            </w:r>
            <w:r w:rsidR="00FB1CBF" w:rsidRPr="00536AA2">
              <w:rPr>
                <w:rFonts w:ascii="Arial" w:hAnsi="Arial" w:cs="Arial"/>
                <w:sz w:val="18"/>
                <w:szCs w:val="18"/>
                <w:lang w:val="en-US"/>
              </w:rPr>
              <w:t>material terms</w:t>
            </w:r>
            <w:r w:rsidRPr="00536AA2">
              <w:rPr>
                <w:rFonts w:ascii="Arial" w:hAnsi="Arial" w:cs="Arial"/>
                <w:sz w:val="18"/>
                <w:szCs w:val="18"/>
                <w:lang w:val="en-US"/>
              </w:rPr>
              <w:t>:</w:t>
            </w:r>
          </w:p>
          <w:p w:rsidR="00320EBF" w:rsidRPr="00FB1CBF" w:rsidRDefault="00320EBF" w:rsidP="00270424">
            <w:pPr>
              <w:spacing w:line="259" w:lineRule="auto"/>
              <w:jc w:val="both"/>
              <w:rPr>
                <w:rFonts w:ascii="Arial" w:hAnsi="Arial" w:cs="Arial"/>
                <w:sz w:val="18"/>
                <w:szCs w:val="18"/>
                <w:lang w:val="en-US"/>
              </w:rPr>
            </w:pPr>
            <w:r w:rsidRPr="00FB1CBF">
              <w:rPr>
                <w:rFonts w:ascii="Arial" w:hAnsi="Arial" w:cs="Arial"/>
                <w:sz w:val="18"/>
                <w:szCs w:val="18"/>
                <w:lang w:val="en-US"/>
              </w:rPr>
              <w:t>The Contract will become effective from the date of its signing by the Parties and shall be terminated by performance by the Parties. Agreed Start Date: April 12, 2017 (or an earlier date). Agreed Completion Date (for all Requests under the Contract): April 10, 202</w:t>
            </w:r>
            <w:r w:rsidR="002808DC">
              <w:rPr>
                <w:rFonts w:ascii="Arial" w:hAnsi="Arial" w:cs="Arial"/>
                <w:sz w:val="18"/>
                <w:szCs w:val="18"/>
                <w:lang w:val="en-US"/>
              </w:rPr>
              <w:t>0</w:t>
            </w:r>
            <w:r w:rsidRPr="00FB1CBF">
              <w:rPr>
                <w:rFonts w:ascii="Arial" w:hAnsi="Arial" w:cs="Arial"/>
                <w:sz w:val="18"/>
                <w:szCs w:val="18"/>
                <w:lang w:val="en-US"/>
              </w:rPr>
              <w:t xml:space="preserve"> (or an earlier date)</w:t>
            </w:r>
          </w:p>
        </w:tc>
        <w:tc>
          <w:tcPr>
            <w:tcW w:w="2516" w:type="dxa"/>
          </w:tcPr>
          <w:p w:rsidR="00590BF6" w:rsidRPr="00FB1CBF" w:rsidRDefault="00320EBF" w:rsidP="00270424">
            <w:pPr>
              <w:spacing w:line="259" w:lineRule="auto"/>
              <w:jc w:val="both"/>
              <w:rPr>
                <w:rFonts w:ascii="Arial" w:hAnsi="Arial" w:cs="Arial"/>
                <w:sz w:val="18"/>
                <w:szCs w:val="18"/>
                <w:lang w:val="en-US"/>
              </w:rPr>
            </w:pPr>
            <w:r w:rsidRPr="00FB1CBF">
              <w:rPr>
                <w:rFonts w:ascii="Arial" w:hAnsi="Arial" w:cs="Arial"/>
                <w:sz w:val="18"/>
                <w:szCs w:val="18"/>
                <w:lang w:val="en-US"/>
              </w:rPr>
              <w:t>PJSC “Rosseti”: controlling party of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JSC “Lenenergo</w:t>
            </w:r>
          </w:p>
          <w:p w:rsidR="00320EBF" w:rsidRPr="00FB1CBF" w:rsidRDefault="00320EBF" w:rsidP="00270424">
            <w:pPr>
              <w:spacing w:line="259" w:lineRule="auto"/>
              <w:jc w:val="both"/>
              <w:rPr>
                <w:rFonts w:ascii="Arial" w:hAnsi="Arial" w:cs="Arial"/>
                <w:sz w:val="18"/>
                <w:szCs w:val="18"/>
                <w:lang w:val="en-US"/>
              </w:rPr>
            </w:pPr>
            <w:proofErr w:type="spellStart"/>
            <w:r w:rsidRPr="00FB1CBF">
              <w:rPr>
                <w:rFonts w:ascii="Arial" w:hAnsi="Arial" w:cs="Arial"/>
                <w:sz w:val="18"/>
                <w:szCs w:val="18"/>
                <w:lang w:val="en-US"/>
              </w:rPr>
              <w:t>spetsremont</w:t>
            </w:r>
            <w:proofErr w:type="spellEnd"/>
            <w:r w:rsidRPr="00FB1CBF">
              <w:rPr>
                <w:rFonts w:ascii="Arial" w:hAnsi="Arial" w:cs="Arial"/>
                <w:sz w:val="18"/>
                <w:szCs w:val="18"/>
                <w:lang w:val="en-US"/>
              </w:rPr>
              <w:t>” (JSC “LESR”);</w:t>
            </w:r>
          </w:p>
          <w:p w:rsidR="00320EBF" w:rsidRPr="00FB1CBF" w:rsidRDefault="00320EBF" w:rsidP="00270424">
            <w:pPr>
              <w:spacing w:line="259" w:lineRule="auto"/>
              <w:jc w:val="both"/>
              <w:rPr>
                <w:rFonts w:ascii="Arial" w:hAnsi="Arial" w:cs="Arial"/>
                <w:sz w:val="18"/>
                <w:szCs w:val="18"/>
                <w:lang w:val="en-US"/>
              </w:rPr>
            </w:pPr>
          </w:p>
          <w:p w:rsidR="00320EBF" w:rsidRPr="00FB1CBF" w:rsidRDefault="00320EBF" w:rsidP="00270424">
            <w:pPr>
              <w:spacing w:line="259" w:lineRule="auto"/>
              <w:jc w:val="both"/>
              <w:rPr>
                <w:rFonts w:ascii="Arial" w:hAnsi="Arial" w:cs="Arial"/>
                <w:sz w:val="18"/>
                <w:szCs w:val="18"/>
                <w:lang w:val="en-US"/>
              </w:rPr>
            </w:pPr>
            <w:r w:rsidRPr="00FB1CBF">
              <w:rPr>
                <w:rFonts w:ascii="Arial" w:hAnsi="Arial" w:cs="Arial"/>
                <w:sz w:val="18"/>
                <w:szCs w:val="18"/>
                <w:lang w:val="en-US"/>
              </w:rPr>
              <w:t>PJSC “Lenenergo”: controlling party of JSC “LESR”;</w:t>
            </w:r>
          </w:p>
          <w:p w:rsidR="00320EBF" w:rsidRPr="00FB1CBF" w:rsidRDefault="00320EBF" w:rsidP="00270424">
            <w:pPr>
              <w:spacing w:line="259" w:lineRule="auto"/>
              <w:jc w:val="both"/>
              <w:rPr>
                <w:rFonts w:ascii="Arial" w:hAnsi="Arial" w:cs="Arial"/>
                <w:sz w:val="18"/>
                <w:szCs w:val="18"/>
                <w:lang w:val="en-US"/>
              </w:rPr>
            </w:pPr>
          </w:p>
          <w:p w:rsidR="00320EBF" w:rsidRPr="00FB1CBF" w:rsidRDefault="00320EBF"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Andrey </w:t>
            </w:r>
            <w:proofErr w:type="spellStart"/>
            <w:r w:rsidRPr="00FB1CBF">
              <w:rPr>
                <w:rFonts w:ascii="Arial" w:hAnsi="Arial" w:cs="Arial"/>
                <w:sz w:val="18"/>
                <w:szCs w:val="18"/>
                <w:lang w:val="en-US"/>
              </w:rPr>
              <w:t>Smolnikov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w:t>
            </w:r>
          </w:p>
          <w:p w:rsidR="00320EBF" w:rsidRPr="00FB1CBF" w:rsidRDefault="00320EBF" w:rsidP="00270424">
            <w:pPr>
              <w:spacing w:line="259" w:lineRule="auto"/>
              <w:jc w:val="both"/>
              <w:rPr>
                <w:rFonts w:ascii="Arial" w:hAnsi="Arial" w:cs="Arial"/>
                <w:sz w:val="18"/>
                <w:szCs w:val="18"/>
                <w:lang w:val="en-US"/>
              </w:rPr>
            </w:pPr>
          </w:p>
          <w:p w:rsidR="00320EBF" w:rsidRPr="00FB1CBF" w:rsidRDefault="00320EBF"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Aleksandr </w:t>
            </w:r>
            <w:proofErr w:type="spellStart"/>
            <w:r w:rsidRPr="00FB1CBF">
              <w:rPr>
                <w:rFonts w:ascii="Arial" w:hAnsi="Arial" w:cs="Arial"/>
                <w:sz w:val="18"/>
                <w:szCs w:val="18"/>
                <w:lang w:val="en-US"/>
              </w:rPr>
              <w:t>Nikonov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  </w:t>
            </w:r>
          </w:p>
        </w:tc>
      </w:tr>
      <w:tr w:rsidR="00590BF6" w:rsidRPr="00FB1CBF" w:rsidTr="00221090">
        <w:tc>
          <w:tcPr>
            <w:tcW w:w="560" w:type="dxa"/>
          </w:tcPr>
          <w:p w:rsidR="00590BF6" w:rsidRPr="00FB1CBF" w:rsidRDefault="00590BF6" w:rsidP="00270424">
            <w:pPr>
              <w:spacing w:line="259" w:lineRule="auto"/>
              <w:rPr>
                <w:rFonts w:ascii="Arial" w:hAnsi="Arial" w:cs="Arial"/>
                <w:sz w:val="18"/>
                <w:szCs w:val="18"/>
                <w:lang w:val="en-US"/>
              </w:rPr>
            </w:pPr>
            <w:r w:rsidRPr="00FB1CBF">
              <w:rPr>
                <w:rFonts w:ascii="Arial" w:hAnsi="Arial" w:cs="Arial"/>
                <w:sz w:val="18"/>
                <w:szCs w:val="18"/>
                <w:lang w:val="en-US"/>
              </w:rPr>
              <w:t>11</w:t>
            </w:r>
          </w:p>
        </w:tc>
        <w:tc>
          <w:tcPr>
            <w:tcW w:w="1689" w:type="dxa"/>
          </w:tcPr>
          <w:p w:rsidR="00590BF6" w:rsidRPr="00FB1CBF" w:rsidRDefault="00590BF6" w:rsidP="00270424">
            <w:pPr>
              <w:spacing w:line="259" w:lineRule="auto"/>
              <w:rPr>
                <w:rFonts w:ascii="Arial" w:hAnsi="Arial" w:cs="Arial"/>
                <w:sz w:val="18"/>
                <w:szCs w:val="18"/>
                <w:lang w:val="en-US"/>
              </w:rPr>
            </w:pPr>
            <w:r w:rsidRPr="00FB1CBF">
              <w:rPr>
                <w:rFonts w:ascii="Arial" w:hAnsi="Arial" w:cs="Arial"/>
                <w:sz w:val="18"/>
                <w:szCs w:val="18"/>
                <w:lang w:val="en-US"/>
              </w:rPr>
              <w:t>June 05, 2017</w:t>
            </w:r>
          </w:p>
        </w:tc>
        <w:tc>
          <w:tcPr>
            <w:tcW w:w="3977" w:type="dxa"/>
            <w:gridSpan w:val="2"/>
          </w:tcPr>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April 28,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Parties:</w:t>
            </w: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 (Customer) and</w:t>
            </w: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2. JSC “</w:t>
            </w:r>
            <w:proofErr w:type="spellStart"/>
            <w:r w:rsidRPr="00FB1CBF">
              <w:rPr>
                <w:rFonts w:ascii="Arial" w:hAnsi="Arial" w:cs="Arial"/>
                <w:sz w:val="18"/>
                <w:szCs w:val="18"/>
                <w:lang w:val="en-US"/>
              </w:rPr>
              <w:t>Lenenergospetsremont</w:t>
            </w:r>
            <w:proofErr w:type="spellEnd"/>
            <w:r w:rsidRPr="00FB1CBF">
              <w:rPr>
                <w:rFonts w:ascii="Arial" w:hAnsi="Arial" w:cs="Arial"/>
                <w:sz w:val="18"/>
                <w:szCs w:val="18"/>
                <w:lang w:val="en-US"/>
              </w:rPr>
              <w:t>” (Contractor)</w:t>
            </w: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590BF6" w:rsidRPr="00FA1E18"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Contractor will, within the agreed term and based on the Customer’s specifications and approved detailed documents, implement the complete construction and installation scope (including to supply the </w:t>
            </w:r>
            <w:r w:rsidRPr="00536AA2">
              <w:rPr>
                <w:rFonts w:ascii="Arial" w:hAnsi="Arial" w:cs="Arial"/>
                <w:sz w:val="18"/>
                <w:szCs w:val="18"/>
                <w:lang w:val="en-US"/>
              </w:rPr>
              <w:t xml:space="preserve">equipment) with respect to civil engineering and power grid items including up to 35kW external and internal electrical networks, specifically: the Contractor will supply, build, install, adjust and set up the transformer and power distribution substations; build the external and internal networks and services; lay the power supply and electric lighting networks; test the electrical networks and equipment; commission the finished facility by engaging oversight experts from entities responsible for the technical oversight for Cable Grid (Eastern District), a branch of PJSC “Lenenergo”, to enable grid connection for customers; and </w:t>
            </w:r>
            <w:r w:rsidRPr="00FA1E18">
              <w:rPr>
                <w:rFonts w:ascii="Arial" w:hAnsi="Arial" w:cs="Arial"/>
                <w:sz w:val="18"/>
                <w:szCs w:val="18"/>
                <w:lang w:val="en-US"/>
              </w:rPr>
              <w:t>transfer the grid-connected site to the Customer, who will pay for the completed scope subject to the agreed terms.</w:t>
            </w:r>
          </w:p>
          <w:p w:rsidR="00590BF6" w:rsidRPr="00FA1E18" w:rsidRDefault="00777406" w:rsidP="00270424">
            <w:pPr>
              <w:spacing w:line="259" w:lineRule="auto"/>
              <w:jc w:val="both"/>
              <w:rPr>
                <w:rFonts w:ascii="Arial" w:hAnsi="Arial" w:cs="Arial"/>
                <w:sz w:val="18"/>
                <w:szCs w:val="18"/>
                <w:lang w:val="en-US"/>
              </w:rPr>
            </w:pPr>
            <w:r w:rsidRPr="00FA1E18">
              <w:rPr>
                <w:rFonts w:ascii="Arial" w:hAnsi="Arial" w:cs="Arial"/>
                <w:sz w:val="18"/>
                <w:szCs w:val="18"/>
                <w:lang w:val="en-US"/>
              </w:rPr>
              <w:t>Contract price</w:t>
            </w:r>
            <w:r w:rsidR="00590BF6" w:rsidRPr="00FA1E18">
              <w:rPr>
                <w:rFonts w:ascii="Arial" w:hAnsi="Arial" w:cs="Arial"/>
                <w:sz w:val="18"/>
                <w:szCs w:val="18"/>
                <w:lang w:val="en-US"/>
              </w:rPr>
              <w:t>:</w:t>
            </w:r>
          </w:p>
          <w:p w:rsidR="00590BF6" w:rsidRPr="00FA1E18" w:rsidRDefault="00590BF6" w:rsidP="00270424">
            <w:pPr>
              <w:spacing w:line="259" w:lineRule="auto"/>
              <w:jc w:val="both"/>
              <w:rPr>
                <w:rFonts w:ascii="Arial" w:hAnsi="Arial" w:cs="Arial"/>
                <w:sz w:val="18"/>
                <w:szCs w:val="18"/>
                <w:lang w:val="en-US"/>
              </w:rPr>
            </w:pPr>
            <w:r w:rsidRPr="00FA1E18">
              <w:rPr>
                <w:rFonts w:ascii="Arial" w:hAnsi="Arial" w:cs="Arial"/>
                <w:sz w:val="18"/>
                <w:szCs w:val="18"/>
                <w:lang w:val="en-US"/>
              </w:rPr>
              <w:t>The agreed price is set based on the Bidding Report regarding bidding for the turnkey contract. The price is the maximum price that may not be revised capped to two hundred and eighty million rubles (RUB 280,000,000.00) including the VAT of forty-two million seven hundred eleven thousand eight hundred sixty-four point forty-one ruble (RUB 42,711,864.41).</w:t>
            </w:r>
          </w:p>
          <w:p w:rsidR="00590BF6" w:rsidRPr="00FB1CBF" w:rsidRDefault="00590BF6" w:rsidP="00270424">
            <w:pPr>
              <w:spacing w:line="259" w:lineRule="auto"/>
              <w:jc w:val="both"/>
              <w:rPr>
                <w:rFonts w:ascii="Arial" w:hAnsi="Arial" w:cs="Arial"/>
                <w:sz w:val="18"/>
                <w:szCs w:val="18"/>
                <w:lang w:val="en-US"/>
              </w:rPr>
            </w:pPr>
            <w:r w:rsidRPr="00FA1E18">
              <w:rPr>
                <w:rFonts w:ascii="Arial" w:hAnsi="Arial" w:cs="Arial"/>
                <w:sz w:val="18"/>
                <w:szCs w:val="18"/>
                <w:lang w:val="en-US"/>
              </w:rPr>
              <w:t xml:space="preserve">Other </w:t>
            </w:r>
            <w:r w:rsidR="00FB1CBF" w:rsidRPr="00FA1E18">
              <w:rPr>
                <w:rFonts w:ascii="Arial" w:hAnsi="Arial" w:cs="Arial"/>
                <w:sz w:val="18"/>
                <w:szCs w:val="18"/>
                <w:lang w:val="en-US"/>
              </w:rPr>
              <w:t>material terms</w:t>
            </w:r>
            <w:r w:rsidRPr="00FA1E18">
              <w:rPr>
                <w:rFonts w:ascii="Arial" w:hAnsi="Arial" w:cs="Arial"/>
                <w:sz w:val="18"/>
                <w:szCs w:val="18"/>
                <w:lang w:val="en-US"/>
              </w:rPr>
              <w:t>:</w:t>
            </w: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The Contract will become effective from the date of its signing by the Parties and shall be terminated by performance by the Parties. Agreed Start Date: April 12, 2017 (or an earlier date). Agreed Completion Date (for all Requests under the Contract): April 10, 202</w:t>
            </w:r>
            <w:r w:rsidR="002808DC">
              <w:rPr>
                <w:rFonts w:ascii="Arial" w:hAnsi="Arial" w:cs="Arial"/>
                <w:sz w:val="18"/>
                <w:szCs w:val="18"/>
                <w:lang w:val="en-US"/>
              </w:rPr>
              <w:t>0</w:t>
            </w:r>
            <w:r w:rsidRPr="00FB1CBF">
              <w:rPr>
                <w:rFonts w:ascii="Arial" w:hAnsi="Arial" w:cs="Arial"/>
                <w:sz w:val="18"/>
                <w:szCs w:val="18"/>
                <w:lang w:val="en-US"/>
              </w:rPr>
              <w:t xml:space="preserve"> (or an earlier date)</w:t>
            </w:r>
          </w:p>
        </w:tc>
        <w:tc>
          <w:tcPr>
            <w:tcW w:w="2516" w:type="dxa"/>
          </w:tcPr>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PJSC “Rosseti”: controlling party of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JSC “Lenenergo</w:t>
            </w:r>
          </w:p>
          <w:p w:rsidR="00590BF6" w:rsidRPr="00FB1CBF" w:rsidRDefault="00590BF6" w:rsidP="00270424">
            <w:pPr>
              <w:spacing w:line="259" w:lineRule="auto"/>
              <w:jc w:val="both"/>
              <w:rPr>
                <w:rFonts w:ascii="Arial" w:hAnsi="Arial" w:cs="Arial"/>
                <w:sz w:val="18"/>
                <w:szCs w:val="18"/>
                <w:lang w:val="en-US"/>
              </w:rPr>
            </w:pPr>
            <w:proofErr w:type="spellStart"/>
            <w:r w:rsidRPr="00FB1CBF">
              <w:rPr>
                <w:rFonts w:ascii="Arial" w:hAnsi="Arial" w:cs="Arial"/>
                <w:sz w:val="18"/>
                <w:szCs w:val="18"/>
                <w:lang w:val="en-US"/>
              </w:rPr>
              <w:t>spetsremont</w:t>
            </w:r>
            <w:proofErr w:type="spellEnd"/>
            <w:r w:rsidRPr="00FB1CBF">
              <w:rPr>
                <w:rFonts w:ascii="Arial" w:hAnsi="Arial" w:cs="Arial"/>
                <w:sz w:val="18"/>
                <w:szCs w:val="18"/>
                <w:lang w:val="en-US"/>
              </w:rPr>
              <w:t>” (JSC “LESR”);</w:t>
            </w:r>
          </w:p>
          <w:p w:rsidR="00590BF6" w:rsidRPr="00FB1CBF" w:rsidRDefault="00590BF6" w:rsidP="00270424">
            <w:pPr>
              <w:spacing w:line="259" w:lineRule="auto"/>
              <w:jc w:val="both"/>
              <w:rPr>
                <w:rFonts w:ascii="Arial" w:hAnsi="Arial" w:cs="Arial"/>
                <w:sz w:val="18"/>
                <w:szCs w:val="18"/>
                <w:lang w:val="en-US"/>
              </w:rPr>
            </w:pP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PJSC “Lenenergo”: controlling party of JSC “LESR”;</w:t>
            </w:r>
          </w:p>
          <w:p w:rsidR="00590BF6" w:rsidRPr="00FB1CBF" w:rsidRDefault="00590BF6" w:rsidP="00270424">
            <w:pPr>
              <w:spacing w:line="259" w:lineRule="auto"/>
              <w:jc w:val="both"/>
              <w:rPr>
                <w:rFonts w:ascii="Arial" w:hAnsi="Arial" w:cs="Arial"/>
                <w:sz w:val="18"/>
                <w:szCs w:val="18"/>
                <w:lang w:val="en-US"/>
              </w:rPr>
            </w:pP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Andrey </w:t>
            </w:r>
            <w:proofErr w:type="spellStart"/>
            <w:r w:rsidRPr="00FB1CBF">
              <w:rPr>
                <w:rFonts w:ascii="Arial" w:hAnsi="Arial" w:cs="Arial"/>
                <w:sz w:val="18"/>
                <w:szCs w:val="18"/>
                <w:lang w:val="en-US"/>
              </w:rPr>
              <w:t>Smolnikov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w:t>
            </w:r>
          </w:p>
          <w:p w:rsidR="00590BF6" w:rsidRPr="00FB1CBF" w:rsidRDefault="00590BF6" w:rsidP="00270424">
            <w:pPr>
              <w:spacing w:line="259" w:lineRule="auto"/>
              <w:jc w:val="both"/>
              <w:rPr>
                <w:rFonts w:ascii="Arial" w:hAnsi="Arial" w:cs="Arial"/>
                <w:sz w:val="18"/>
                <w:szCs w:val="18"/>
                <w:lang w:val="en-US"/>
              </w:rPr>
            </w:pP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Aleksandr </w:t>
            </w:r>
            <w:proofErr w:type="spellStart"/>
            <w:r w:rsidRPr="00FB1CBF">
              <w:rPr>
                <w:rFonts w:ascii="Arial" w:hAnsi="Arial" w:cs="Arial"/>
                <w:sz w:val="18"/>
                <w:szCs w:val="18"/>
                <w:lang w:val="en-US"/>
              </w:rPr>
              <w:t>Nikonov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  </w:t>
            </w:r>
          </w:p>
        </w:tc>
      </w:tr>
      <w:tr w:rsidR="00590BF6" w:rsidRPr="00FB1CBF" w:rsidTr="00221090">
        <w:tc>
          <w:tcPr>
            <w:tcW w:w="560" w:type="dxa"/>
          </w:tcPr>
          <w:p w:rsidR="00590BF6" w:rsidRPr="00FB1CBF" w:rsidRDefault="00590BF6" w:rsidP="00270424">
            <w:pPr>
              <w:spacing w:line="259" w:lineRule="auto"/>
              <w:rPr>
                <w:rFonts w:ascii="Arial" w:hAnsi="Arial" w:cs="Arial"/>
                <w:sz w:val="18"/>
                <w:szCs w:val="18"/>
                <w:lang w:val="en-US"/>
              </w:rPr>
            </w:pPr>
            <w:r w:rsidRPr="00FB1CBF">
              <w:rPr>
                <w:rFonts w:ascii="Arial" w:hAnsi="Arial" w:cs="Arial"/>
                <w:sz w:val="18"/>
                <w:szCs w:val="18"/>
                <w:lang w:val="en-US"/>
              </w:rPr>
              <w:t>12</w:t>
            </w:r>
          </w:p>
        </w:tc>
        <w:tc>
          <w:tcPr>
            <w:tcW w:w="1689" w:type="dxa"/>
          </w:tcPr>
          <w:p w:rsidR="00590BF6" w:rsidRPr="00FB1CBF" w:rsidRDefault="00590BF6" w:rsidP="00270424">
            <w:pPr>
              <w:spacing w:line="259" w:lineRule="auto"/>
              <w:rPr>
                <w:rFonts w:ascii="Arial" w:hAnsi="Arial" w:cs="Arial"/>
                <w:sz w:val="18"/>
                <w:szCs w:val="18"/>
                <w:lang w:val="en-US"/>
              </w:rPr>
            </w:pPr>
            <w:r w:rsidRPr="00FB1CBF">
              <w:rPr>
                <w:rFonts w:ascii="Arial" w:hAnsi="Arial" w:cs="Arial"/>
                <w:sz w:val="18"/>
                <w:szCs w:val="18"/>
                <w:lang w:val="en-US"/>
              </w:rPr>
              <w:t>June 05, 2017</w:t>
            </w:r>
          </w:p>
        </w:tc>
        <w:tc>
          <w:tcPr>
            <w:tcW w:w="3977" w:type="dxa"/>
            <w:gridSpan w:val="2"/>
          </w:tcPr>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April 28,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Parties:</w:t>
            </w: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 (Customer) and</w:t>
            </w: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2. JSC “</w:t>
            </w:r>
            <w:proofErr w:type="spellStart"/>
            <w:r w:rsidRPr="00FB1CBF">
              <w:rPr>
                <w:rFonts w:ascii="Arial" w:hAnsi="Arial" w:cs="Arial"/>
                <w:sz w:val="18"/>
                <w:szCs w:val="18"/>
                <w:lang w:val="en-US"/>
              </w:rPr>
              <w:t>Lenenergospetsremont</w:t>
            </w:r>
            <w:proofErr w:type="spellEnd"/>
            <w:r w:rsidRPr="00FB1CBF">
              <w:rPr>
                <w:rFonts w:ascii="Arial" w:hAnsi="Arial" w:cs="Arial"/>
                <w:sz w:val="18"/>
                <w:szCs w:val="18"/>
                <w:lang w:val="en-US"/>
              </w:rPr>
              <w:t>” (Contractor)</w:t>
            </w: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Contractor will, within the agreed term and based on the Customer’s specifications and approved detailed documents, implement the complete construction and installation scope (including to supply the equipment) with respect to civil engineering and power grid items including up to 35kW external and internal electrical networks, specifically: the Contractor will supply, build, install, adjust and set up the transformer and power distribution substations; build the external and internal networks and services; lay the power supply and electric lighting networks; test the electrical </w:t>
            </w:r>
            <w:r w:rsidRPr="00FA1E18">
              <w:rPr>
                <w:rFonts w:ascii="Arial" w:hAnsi="Arial" w:cs="Arial"/>
                <w:sz w:val="18"/>
                <w:szCs w:val="18"/>
                <w:lang w:val="en-US"/>
              </w:rPr>
              <w:t>networks and equipment; commission the finished facility by engaging oversight experts from entities responsible for the technical oversight for Cable Grid (Northern District), a branch of PJSC “Lenenergo”, to enable grid connection for customers; and transfer the grid-connected site to the Customer, who will pay for the completed scope subject to the agreed terms.</w:t>
            </w:r>
          </w:p>
          <w:p w:rsidR="00590BF6" w:rsidRPr="00FB1CBF" w:rsidRDefault="00777406" w:rsidP="00270424">
            <w:pPr>
              <w:spacing w:line="259" w:lineRule="auto"/>
              <w:jc w:val="both"/>
              <w:rPr>
                <w:rFonts w:ascii="Arial" w:hAnsi="Arial" w:cs="Arial"/>
                <w:sz w:val="18"/>
                <w:szCs w:val="18"/>
                <w:lang w:val="en-US"/>
              </w:rPr>
            </w:pPr>
            <w:r w:rsidRPr="00FB1CBF">
              <w:rPr>
                <w:rFonts w:ascii="Arial" w:hAnsi="Arial" w:cs="Arial"/>
                <w:sz w:val="18"/>
                <w:szCs w:val="18"/>
                <w:lang w:val="en-US"/>
              </w:rPr>
              <w:t>Contract price</w:t>
            </w:r>
            <w:r w:rsidR="00590BF6" w:rsidRPr="00FB1CBF">
              <w:rPr>
                <w:rFonts w:ascii="Arial" w:hAnsi="Arial" w:cs="Arial"/>
                <w:sz w:val="18"/>
                <w:szCs w:val="18"/>
                <w:lang w:val="en-US"/>
              </w:rPr>
              <w:t>:</w:t>
            </w: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w:t>
            </w:r>
            <w:r w:rsidRPr="00896A66">
              <w:rPr>
                <w:rFonts w:ascii="Arial" w:hAnsi="Arial" w:cs="Arial"/>
                <w:sz w:val="18"/>
                <w:szCs w:val="18"/>
                <w:lang w:val="en-US"/>
              </w:rPr>
              <w:t xml:space="preserve">agreed price is set based on the Bidding Report regarding bidding for the turnkey contract. The price is the maximum price that may not be revised capped to </w:t>
            </w:r>
            <w:r w:rsidR="002211A8" w:rsidRPr="00896A66">
              <w:rPr>
                <w:rFonts w:ascii="Arial" w:hAnsi="Arial" w:cs="Arial"/>
                <w:sz w:val="18"/>
                <w:szCs w:val="18"/>
                <w:lang w:val="en-US"/>
              </w:rPr>
              <w:t xml:space="preserve">three hundred fifty million rubles (RUB 350,000,000.00) </w:t>
            </w:r>
            <w:r w:rsidRPr="00896A66">
              <w:rPr>
                <w:rFonts w:ascii="Arial" w:hAnsi="Arial" w:cs="Arial"/>
                <w:sz w:val="18"/>
                <w:szCs w:val="18"/>
                <w:lang w:val="en-US"/>
              </w:rPr>
              <w:t>including the VAT of fifty-three million three hundred eighty-nine thousand eight hundred thirty point fifty-one ruble (RUB 53,389,830.51).</w:t>
            </w: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Other </w:t>
            </w:r>
            <w:r w:rsidR="00FB1CBF" w:rsidRPr="00FB1CBF">
              <w:rPr>
                <w:rFonts w:ascii="Arial" w:hAnsi="Arial" w:cs="Arial"/>
                <w:sz w:val="18"/>
                <w:szCs w:val="18"/>
                <w:lang w:val="en-US"/>
              </w:rPr>
              <w:t>material terms</w:t>
            </w:r>
            <w:r w:rsidRPr="00FB1CBF">
              <w:rPr>
                <w:rFonts w:ascii="Arial" w:hAnsi="Arial" w:cs="Arial"/>
                <w:sz w:val="18"/>
                <w:szCs w:val="18"/>
                <w:lang w:val="en-US"/>
              </w:rPr>
              <w:t>:</w:t>
            </w: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The Contract will become effective from the date of its signing by the Parties and shall be terminated by performance by the Parties. Agreed Start Date: April 12, 2017 (or an earlier date). Agreed Completion Date (for all Requests under the Contract): April 10, 202</w:t>
            </w:r>
            <w:r w:rsidR="00896A66">
              <w:rPr>
                <w:rFonts w:ascii="Arial" w:hAnsi="Arial" w:cs="Arial"/>
                <w:sz w:val="18"/>
                <w:szCs w:val="18"/>
                <w:lang w:val="en-US"/>
              </w:rPr>
              <w:t>0</w:t>
            </w:r>
            <w:r w:rsidRPr="00FB1CBF">
              <w:rPr>
                <w:rFonts w:ascii="Arial" w:hAnsi="Arial" w:cs="Arial"/>
                <w:sz w:val="18"/>
                <w:szCs w:val="18"/>
                <w:lang w:val="en-US"/>
              </w:rPr>
              <w:t xml:space="preserve"> (or an earlier date)</w:t>
            </w:r>
          </w:p>
        </w:tc>
        <w:tc>
          <w:tcPr>
            <w:tcW w:w="2516" w:type="dxa"/>
          </w:tcPr>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PJSC “Rosseti”: controlling party of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JSC “Lenenergo</w:t>
            </w:r>
          </w:p>
          <w:p w:rsidR="00590BF6" w:rsidRPr="00FB1CBF" w:rsidRDefault="00590BF6" w:rsidP="00270424">
            <w:pPr>
              <w:spacing w:line="259" w:lineRule="auto"/>
              <w:jc w:val="both"/>
              <w:rPr>
                <w:rFonts w:ascii="Arial" w:hAnsi="Arial" w:cs="Arial"/>
                <w:sz w:val="18"/>
                <w:szCs w:val="18"/>
                <w:lang w:val="en-US"/>
              </w:rPr>
            </w:pPr>
            <w:proofErr w:type="spellStart"/>
            <w:r w:rsidRPr="00FB1CBF">
              <w:rPr>
                <w:rFonts w:ascii="Arial" w:hAnsi="Arial" w:cs="Arial"/>
                <w:sz w:val="18"/>
                <w:szCs w:val="18"/>
                <w:lang w:val="en-US"/>
              </w:rPr>
              <w:t>spetsremont</w:t>
            </w:r>
            <w:proofErr w:type="spellEnd"/>
            <w:r w:rsidRPr="00FB1CBF">
              <w:rPr>
                <w:rFonts w:ascii="Arial" w:hAnsi="Arial" w:cs="Arial"/>
                <w:sz w:val="18"/>
                <w:szCs w:val="18"/>
                <w:lang w:val="en-US"/>
              </w:rPr>
              <w:t>” (JSC “LESR”);</w:t>
            </w:r>
          </w:p>
          <w:p w:rsidR="00590BF6" w:rsidRPr="00FB1CBF" w:rsidRDefault="00590BF6" w:rsidP="00270424">
            <w:pPr>
              <w:spacing w:line="259" w:lineRule="auto"/>
              <w:jc w:val="both"/>
              <w:rPr>
                <w:rFonts w:ascii="Arial" w:hAnsi="Arial" w:cs="Arial"/>
                <w:sz w:val="18"/>
                <w:szCs w:val="18"/>
                <w:lang w:val="en-US"/>
              </w:rPr>
            </w:pP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PJSC “Lenenergo”: controlling party of JSC “LESR”;</w:t>
            </w:r>
          </w:p>
          <w:p w:rsidR="00590BF6" w:rsidRPr="00FB1CBF" w:rsidRDefault="00590BF6" w:rsidP="00270424">
            <w:pPr>
              <w:spacing w:line="259" w:lineRule="auto"/>
              <w:jc w:val="both"/>
              <w:rPr>
                <w:rFonts w:ascii="Arial" w:hAnsi="Arial" w:cs="Arial"/>
                <w:sz w:val="18"/>
                <w:szCs w:val="18"/>
                <w:lang w:val="en-US"/>
              </w:rPr>
            </w:pP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Andrey </w:t>
            </w:r>
            <w:proofErr w:type="spellStart"/>
            <w:r w:rsidRPr="00FB1CBF">
              <w:rPr>
                <w:rFonts w:ascii="Arial" w:hAnsi="Arial" w:cs="Arial"/>
                <w:sz w:val="18"/>
                <w:szCs w:val="18"/>
                <w:lang w:val="en-US"/>
              </w:rPr>
              <w:t>Smolnikov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w:t>
            </w:r>
          </w:p>
          <w:p w:rsidR="00590BF6" w:rsidRPr="00FB1CBF" w:rsidRDefault="00590BF6" w:rsidP="00270424">
            <w:pPr>
              <w:spacing w:line="259" w:lineRule="auto"/>
              <w:jc w:val="both"/>
              <w:rPr>
                <w:rFonts w:ascii="Arial" w:hAnsi="Arial" w:cs="Arial"/>
                <w:sz w:val="18"/>
                <w:szCs w:val="18"/>
                <w:lang w:val="en-US"/>
              </w:rPr>
            </w:pPr>
          </w:p>
          <w:p w:rsidR="00590BF6" w:rsidRPr="00FB1CBF" w:rsidRDefault="00590BF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Aleksandr </w:t>
            </w:r>
            <w:proofErr w:type="spellStart"/>
            <w:r w:rsidRPr="00FB1CBF">
              <w:rPr>
                <w:rFonts w:ascii="Arial" w:hAnsi="Arial" w:cs="Arial"/>
                <w:sz w:val="18"/>
                <w:szCs w:val="18"/>
                <w:lang w:val="en-US"/>
              </w:rPr>
              <w:t>Nikonov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  </w:t>
            </w:r>
          </w:p>
        </w:tc>
      </w:tr>
      <w:tr w:rsidR="002211A8" w:rsidRPr="00FB1CBF" w:rsidTr="00221090">
        <w:tc>
          <w:tcPr>
            <w:tcW w:w="560" w:type="dxa"/>
          </w:tcPr>
          <w:p w:rsidR="002211A8" w:rsidRPr="00FB1CBF" w:rsidRDefault="002211A8" w:rsidP="00270424">
            <w:pPr>
              <w:spacing w:line="259" w:lineRule="auto"/>
              <w:rPr>
                <w:rFonts w:ascii="Arial" w:hAnsi="Arial" w:cs="Arial"/>
                <w:sz w:val="18"/>
                <w:szCs w:val="18"/>
                <w:lang w:val="en-US"/>
              </w:rPr>
            </w:pPr>
            <w:r w:rsidRPr="00FB1CBF">
              <w:rPr>
                <w:rFonts w:ascii="Arial" w:hAnsi="Arial" w:cs="Arial"/>
                <w:sz w:val="18"/>
                <w:szCs w:val="18"/>
                <w:lang w:val="en-US"/>
              </w:rPr>
              <w:t>13</w:t>
            </w:r>
          </w:p>
        </w:tc>
        <w:tc>
          <w:tcPr>
            <w:tcW w:w="1689" w:type="dxa"/>
          </w:tcPr>
          <w:p w:rsidR="002211A8" w:rsidRPr="00FB1CBF" w:rsidRDefault="002211A8" w:rsidP="00270424">
            <w:pPr>
              <w:spacing w:line="259" w:lineRule="auto"/>
              <w:rPr>
                <w:rFonts w:ascii="Arial" w:hAnsi="Arial" w:cs="Arial"/>
                <w:sz w:val="18"/>
                <w:szCs w:val="18"/>
                <w:lang w:val="en-US"/>
              </w:rPr>
            </w:pPr>
            <w:r w:rsidRPr="00FB1CBF">
              <w:rPr>
                <w:rFonts w:ascii="Arial" w:hAnsi="Arial" w:cs="Arial"/>
                <w:sz w:val="18"/>
                <w:szCs w:val="18"/>
                <w:lang w:val="en-US"/>
              </w:rPr>
              <w:t>June 05, 2017</w:t>
            </w:r>
          </w:p>
        </w:tc>
        <w:tc>
          <w:tcPr>
            <w:tcW w:w="3977" w:type="dxa"/>
            <w:gridSpan w:val="2"/>
          </w:tcPr>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April 28,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Parties:</w:t>
            </w: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 (Customer) and</w:t>
            </w: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2. JSC “</w:t>
            </w:r>
            <w:proofErr w:type="spellStart"/>
            <w:r w:rsidRPr="00FB1CBF">
              <w:rPr>
                <w:rFonts w:ascii="Arial" w:hAnsi="Arial" w:cs="Arial"/>
                <w:sz w:val="18"/>
                <w:szCs w:val="18"/>
                <w:lang w:val="en-US"/>
              </w:rPr>
              <w:t>Lenenergospetsremont</w:t>
            </w:r>
            <w:proofErr w:type="spellEnd"/>
            <w:r w:rsidRPr="00FB1CBF">
              <w:rPr>
                <w:rFonts w:ascii="Arial" w:hAnsi="Arial" w:cs="Arial"/>
                <w:sz w:val="18"/>
                <w:szCs w:val="18"/>
                <w:lang w:val="en-US"/>
              </w:rPr>
              <w:t>” (Contractor)</w:t>
            </w: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Contractor will, within the agreed term and based on the Customer’s specifications and approved detailed documents, implement the complete construction and installation scope (including to supply the equipment) with respect to civil engineering and power grid items including up to 35kW external and internal electrical networks, specifically: the Contractor will supply, build, install, adjust and set up the transformer and power distribution substations; build the external and internal </w:t>
            </w:r>
            <w:r w:rsidRPr="00896A66">
              <w:rPr>
                <w:rFonts w:ascii="Arial" w:hAnsi="Arial" w:cs="Arial"/>
                <w:sz w:val="18"/>
                <w:szCs w:val="18"/>
                <w:lang w:val="en-US"/>
              </w:rPr>
              <w:t xml:space="preserve">networks and services; lay the power supply and electric lighting networks; test the electrical networks and equipment; commission the finished facility by engaging oversight experts from entities responsible for the technical oversight for </w:t>
            </w:r>
            <w:r w:rsidR="003A3B32">
              <w:rPr>
                <w:rFonts w:ascii="Arial" w:hAnsi="Arial" w:cs="Arial"/>
                <w:sz w:val="18"/>
                <w:szCs w:val="18"/>
                <w:lang w:val="en-US"/>
              </w:rPr>
              <w:t>Cable Grid (Southwe</w:t>
            </w:r>
            <w:r w:rsidRPr="00896A66">
              <w:rPr>
                <w:rFonts w:ascii="Arial" w:hAnsi="Arial" w:cs="Arial"/>
                <w:sz w:val="18"/>
                <w:szCs w:val="18"/>
                <w:lang w:val="en-US"/>
              </w:rPr>
              <w:t>stern District), a branch</w:t>
            </w:r>
            <w:r w:rsidRPr="00FB1CBF">
              <w:rPr>
                <w:rFonts w:ascii="Arial" w:hAnsi="Arial" w:cs="Arial"/>
                <w:sz w:val="18"/>
                <w:szCs w:val="18"/>
                <w:lang w:val="en-US"/>
              </w:rPr>
              <w:t xml:space="preserve"> of PJSC “Lenenergo”, to enable grid connection for customers; and transfer the grid-connected site to the Customer, who will pay for the completed scope subject to the agreed terms.</w:t>
            </w:r>
          </w:p>
          <w:p w:rsidR="002211A8" w:rsidRPr="00FB1CBF" w:rsidRDefault="00777406" w:rsidP="00270424">
            <w:pPr>
              <w:spacing w:line="259" w:lineRule="auto"/>
              <w:jc w:val="both"/>
              <w:rPr>
                <w:rFonts w:ascii="Arial" w:hAnsi="Arial" w:cs="Arial"/>
                <w:sz w:val="18"/>
                <w:szCs w:val="18"/>
                <w:lang w:val="en-US"/>
              </w:rPr>
            </w:pPr>
            <w:r w:rsidRPr="00FB1CBF">
              <w:rPr>
                <w:rFonts w:ascii="Arial" w:hAnsi="Arial" w:cs="Arial"/>
                <w:sz w:val="18"/>
                <w:szCs w:val="18"/>
                <w:lang w:val="en-US"/>
              </w:rPr>
              <w:t>Contract price</w:t>
            </w:r>
            <w:r w:rsidR="002211A8" w:rsidRPr="00FB1CBF">
              <w:rPr>
                <w:rFonts w:ascii="Arial" w:hAnsi="Arial" w:cs="Arial"/>
                <w:sz w:val="18"/>
                <w:szCs w:val="18"/>
                <w:lang w:val="en-US"/>
              </w:rPr>
              <w:t>:</w:t>
            </w:r>
          </w:p>
          <w:p w:rsidR="002211A8" w:rsidRPr="00C56F48"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agreed price is set based on the Bidding Report regarding bidding </w:t>
            </w:r>
            <w:r w:rsidRPr="00C56F48">
              <w:rPr>
                <w:rFonts w:ascii="Arial" w:hAnsi="Arial" w:cs="Arial"/>
                <w:sz w:val="18"/>
                <w:szCs w:val="18"/>
                <w:lang w:val="en-US"/>
              </w:rPr>
              <w:t>for the turnkey contract. The price is the maximum price that may not be revised capped to one hundred ninety million rubles (RUB 190,000,000.00) including the VAT of twenty-eight million nine hundred eighty-three thousand and fifty point eighty-five rubles (RUB 28,983,050.85).</w:t>
            </w:r>
          </w:p>
          <w:p w:rsidR="002211A8" w:rsidRPr="00FB1CBF" w:rsidRDefault="002211A8" w:rsidP="00270424">
            <w:pPr>
              <w:spacing w:line="259" w:lineRule="auto"/>
              <w:jc w:val="both"/>
              <w:rPr>
                <w:rFonts w:ascii="Arial" w:hAnsi="Arial" w:cs="Arial"/>
                <w:sz w:val="18"/>
                <w:szCs w:val="18"/>
                <w:lang w:val="en-US"/>
              </w:rPr>
            </w:pPr>
            <w:r w:rsidRPr="00C56F48">
              <w:rPr>
                <w:rFonts w:ascii="Arial" w:hAnsi="Arial" w:cs="Arial"/>
                <w:sz w:val="18"/>
                <w:szCs w:val="18"/>
                <w:lang w:val="en-US"/>
              </w:rPr>
              <w:t xml:space="preserve">Other </w:t>
            </w:r>
            <w:r w:rsidR="00FB1CBF" w:rsidRPr="00C56F48">
              <w:rPr>
                <w:rFonts w:ascii="Arial" w:hAnsi="Arial" w:cs="Arial"/>
                <w:sz w:val="18"/>
                <w:szCs w:val="18"/>
                <w:lang w:val="en-US"/>
              </w:rPr>
              <w:t>material terms</w:t>
            </w:r>
            <w:r w:rsidRPr="00C56F48">
              <w:rPr>
                <w:rFonts w:ascii="Arial" w:hAnsi="Arial" w:cs="Arial"/>
                <w:sz w:val="18"/>
                <w:szCs w:val="18"/>
                <w:lang w:val="en-US"/>
              </w:rPr>
              <w:t>:</w:t>
            </w: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The Contract will become effective from the date of its signing by the Parties and shall be terminated by performance by the Parties. Agreed Start Date: April 12, 2017 (or an earlier date). Agreed Completion Date (for all Requests under the Contract): April 10, 202</w:t>
            </w:r>
            <w:r w:rsidR="005C2727" w:rsidRPr="00FB1CBF">
              <w:rPr>
                <w:rFonts w:ascii="Arial" w:hAnsi="Arial" w:cs="Arial"/>
                <w:sz w:val="18"/>
                <w:szCs w:val="18"/>
                <w:lang w:val="en-US"/>
              </w:rPr>
              <w:t>0</w:t>
            </w:r>
            <w:r w:rsidRPr="00FB1CBF">
              <w:rPr>
                <w:rFonts w:ascii="Arial" w:hAnsi="Arial" w:cs="Arial"/>
                <w:sz w:val="18"/>
                <w:szCs w:val="18"/>
                <w:lang w:val="en-US"/>
              </w:rPr>
              <w:t xml:space="preserve"> (or an earlier date)</w:t>
            </w:r>
          </w:p>
        </w:tc>
        <w:tc>
          <w:tcPr>
            <w:tcW w:w="2516" w:type="dxa"/>
          </w:tcPr>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PJSC “Rosseti”: controlling party of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JSC “Lenenergo</w:t>
            </w:r>
          </w:p>
          <w:p w:rsidR="002211A8" w:rsidRPr="00FB1CBF" w:rsidRDefault="002211A8" w:rsidP="00270424">
            <w:pPr>
              <w:spacing w:line="259" w:lineRule="auto"/>
              <w:jc w:val="both"/>
              <w:rPr>
                <w:rFonts w:ascii="Arial" w:hAnsi="Arial" w:cs="Arial"/>
                <w:sz w:val="18"/>
                <w:szCs w:val="18"/>
                <w:lang w:val="en-US"/>
              </w:rPr>
            </w:pPr>
            <w:proofErr w:type="spellStart"/>
            <w:r w:rsidRPr="00FB1CBF">
              <w:rPr>
                <w:rFonts w:ascii="Arial" w:hAnsi="Arial" w:cs="Arial"/>
                <w:sz w:val="18"/>
                <w:szCs w:val="18"/>
                <w:lang w:val="en-US"/>
              </w:rPr>
              <w:t>spetsremont</w:t>
            </w:r>
            <w:proofErr w:type="spellEnd"/>
            <w:r w:rsidRPr="00FB1CBF">
              <w:rPr>
                <w:rFonts w:ascii="Arial" w:hAnsi="Arial" w:cs="Arial"/>
                <w:sz w:val="18"/>
                <w:szCs w:val="18"/>
                <w:lang w:val="en-US"/>
              </w:rPr>
              <w:t>” (JSC “LESR”);</w:t>
            </w:r>
          </w:p>
          <w:p w:rsidR="002211A8" w:rsidRPr="00FB1CBF" w:rsidRDefault="002211A8" w:rsidP="00270424">
            <w:pPr>
              <w:spacing w:line="259" w:lineRule="auto"/>
              <w:jc w:val="both"/>
              <w:rPr>
                <w:rFonts w:ascii="Arial" w:hAnsi="Arial" w:cs="Arial"/>
                <w:sz w:val="18"/>
                <w:szCs w:val="18"/>
                <w:lang w:val="en-US"/>
              </w:rPr>
            </w:pP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PJSC “Lenenergo”: controlling party of JSC “LESR”;</w:t>
            </w:r>
          </w:p>
          <w:p w:rsidR="002211A8" w:rsidRPr="00FB1CBF" w:rsidRDefault="002211A8" w:rsidP="00270424">
            <w:pPr>
              <w:spacing w:line="259" w:lineRule="auto"/>
              <w:jc w:val="both"/>
              <w:rPr>
                <w:rFonts w:ascii="Arial" w:hAnsi="Arial" w:cs="Arial"/>
                <w:sz w:val="18"/>
                <w:szCs w:val="18"/>
                <w:lang w:val="en-US"/>
              </w:rPr>
            </w:pP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Andrey </w:t>
            </w:r>
            <w:proofErr w:type="spellStart"/>
            <w:r w:rsidRPr="00FB1CBF">
              <w:rPr>
                <w:rFonts w:ascii="Arial" w:hAnsi="Arial" w:cs="Arial"/>
                <w:sz w:val="18"/>
                <w:szCs w:val="18"/>
                <w:lang w:val="en-US"/>
              </w:rPr>
              <w:t>Smolnikov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w:t>
            </w:r>
          </w:p>
          <w:p w:rsidR="002211A8" w:rsidRPr="00FB1CBF" w:rsidRDefault="002211A8" w:rsidP="00270424">
            <w:pPr>
              <w:spacing w:line="259" w:lineRule="auto"/>
              <w:jc w:val="both"/>
              <w:rPr>
                <w:rFonts w:ascii="Arial" w:hAnsi="Arial" w:cs="Arial"/>
                <w:sz w:val="18"/>
                <w:szCs w:val="18"/>
                <w:lang w:val="en-US"/>
              </w:rPr>
            </w:pP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Aleksandr </w:t>
            </w:r>
            <w:proofErr w:type="spellStart"/>
            <w:r w:rsidRPr="00FB1CBF">
              <w:rPr>
                <w:rFonts w:ascii="Arial" w:hAnsi="Arial" w:cs="Arial"/>
                <w:sz w:val="18"/>
                <w:szCs w:val="18"/>
                <w:lang w:val="en-US"/>
              </w:rPr>
              <w:t>Nikonov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  </w:t>
            </w:r>
          </w:p>
        </w:tc>
      </w:tr>
      <w:tr w:rsidR="002211A8" w:rsidRPr="00FB1CBF" w:rsidTr="00777406">
        <w:tc>
          <w:tcPr>
            <w:tcW w:w="560" w:type="dxa"/>
          </w:tcPr>
          <w:p w:rsidR="002211A8" w:rsidRPr="00FB1CBF" w:rsidRDefault="002211A8" w:rsidP="00270424">
            <w:pPr>
              <w:spacing w:line="259" w:lineRule="auto"/>
              <w:rPr>
                <w:rFonts w:ascii="Arial" w:hAnsi="Arial" w:cs="Arial"/>
                <w:sz w:val="18"/>
                <w:szCs w:val="18"/>
                <w:lang w:val="en-US"/>
              </w:rPr>
            </w:pPr>
            <w:r w:rsidRPr="00FB1CBF">
              <w:rPr>
                <w:rFonts w:ascii="Arial" w:hAnsi="Arial" w:cs="Arial"/>
                <w:sz w:val="18"/>
                <w:szCs w:val="18"/>
                <w:lang w:val="en-US"/>
              </w:rPr>
              <w:t>14</w:t>
            </w:r>
          </w:p>
        </w:tc>
        <w:tc>
          <w:tcPr>
            <w:tcW w:w="1689" w:type="dxa"/>
          </w:tcPr>
          <w:p w:rsidR="002211A8" w:rsidRPr="00FB1CBF" w:rsidRDefault="002211A8" w:rsidP="00270424">
            <w:pPr>
              <w:spacing w:line="259" w:lineRule="auto"/>
              <w:rPr>
                <w:rFonts w:ascii="Arial" w:hAnsi="Arial" w:cs="Arial"/>
                <w:sz w:val="18"/>
                <w:szCs w:val="18"/>
                <w:lang w:val="en-US"/>
              </w:rPr>
            </w:pPr>
            <w:r w:rsidRPr="00FB1CBF">
              <w:rPr>
                <w:rFonts w:ascii="Arial" w:hAnsi="Arial" w:cs="Arial"/>
                <w:sz w:val="18"/>
                <w:szCs w:val="18"/>
                <w:lang w:val="en-US"/>
              </w:rPr>
              <w:t>June 05, 2017</w:t>
            </w:r>
          </w:p>
        </w:tc>
        <w:tc>
          <w:tcPr>
            <w:tcW w:w="3977" w:type="dxa"/>
            <w:gridSpan w:val="2"/>
          </w:tcPr>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April 28,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Parties:</w:t>
            </w: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 (Customer) and</w:t>
            </w: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2. JSC “</w:t>
            </w:r>
            <w:proofErr w:type="spellStart"/>
            <w:r w:rsidRPr="00FB1CBF">
              <w:rPr>
                <w:rFonts w:ascii="Arial" w:hAnsi="Arial" w:cs="Arial"/>
                <w:sz w:val="18"/>
                <w:szCs w:val="18"/>
                <w:lang w:val="en-US"/>
              </w:rPr>
              <w:t>Lenenergospetsremont</w:t>
            </w:r>
            <w:proofErr w:type="spellEnd"/>
            <w:r w:rsidRPr="00FB1CBF">
              <w:rPr>
                <w:rFonts w:ascii="Arial" w:hAnsi="Arial" w:cs="Arial"/>
                <w:sz w:val="18"/>
                <w:szCs w:val="18"/>
                <w:lang w:val="en-US"/>
              </w:rPr>
              <w:t>” (Contractor)</w:t>
            </w: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2211A8" w:rsidRPr="00957293"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Contractor will, within the agreed term and based on the Customer’s specifications and approved detailed documents, implement the complete construction and installation scope (including to supply the equipment) with respect to civil engineering and power grid items including up to 35kW external and internal electrical networks, </w:t>
            </w:r>
            <w:r w:rsidRPr="00957293">
              <w:rPr>
                <w:rFonts w:ascii="Arial" w:hAnsi="Arial" w:cs="Arial"/>
                <w:sz w:val="18"/>
                <w:szCs w:val="18"/>
                <w:lang w:val="en-US"/>
              </w:rPr>
              <w:t>specifically: the Contractor will supply, build, install, adjust and set up the transformer and power distribution substations; build the external and internal networks and services; lay the power supply and electric lighting networks; test the electrical networks and equipment; commission the finished facility by engaging oversight experts from entities responsible for the technical oversight for Cable Grid (Southern District), a branch of PJSC “Lenenergo”, to enable grid connection for customers; and transfer the grid-connected site to the Customer, who will pay for the completed scope subject to the agreed terms.</w:t>
            </w:r>
          </w:p>
          <w:p w:rsidR="002211A8" w:rsidRPr="00957293" w:rsidRDefault="00777406" w:rsidP="00270424">
            <w:pPr>
              <w:spacing w:line="259" w:lineRule="auto"/>
              <w:jc w:val="both"/>
              <w:rPr>
                <w:rFonts w:ascii="Arial" w:hAnsi="Arial" w:cs="Arial"/>
                <w:sz w:val="18"/>
                <w:szCs w:val="18"/>
                <w:lang w:val="en-US"/>
              </w:rPr>
            </w:pPr>
            <w:r w:rsidRPr="00957293">
              <w:rPr>
                <w:rFonts w:ascii="Arial" w:hAnsi="Arial" w:cs="Arial"/>
                <w:sz w:val="18"/>
                <w:szCs w:val="18"/>
                <w:lang w:val="en-US"/>
              </w:rPr>
              <w:t>Contract price</w:t>
            </w:r>
            <w:r w:rsidR="002211A8" w:rsidRPr="00957293">
              <w:rPr>
                <w:rFonts w:ascii="Arial" w:hAnsi="Arial" w:cs="Arial"/>
                <w:sz w:val="18"/>
                <w:szCs w:val="18"/>
                <w:lang w:val="en-US"/>
              </w:rPr>
              <w:t>:</w:t>
            </w:r>
          </w:p>
          <w:p w:rsidR="002211A8" w:rsidRPr="00FB1CBF" w:rsidRDefault="002211A8" w:rsidP="00270424">
            <w:pPr>
              <w:spacing w:line="259" w:lineRule="auto"/>
              <w:jc w:val="both"/>
              <w:rPr>
                <w:rFonts w:ascii="Arial" w:hAnsi="Arial" w:cs="Arial"/>
                <w:sz w:val="18"/>
                <w:szCs w:val="18"/>
                <w:lang w:val="en-US"/>
              </w:rPr>
            </w:pPr>
            <w:r w:rsidRPr="00957293">
              <w:rPr>
                <w:rFonts w:ascii="Arial" w:hAnsi="Arial" w:cs="Arial"/>
                <w:sz w:val="18"/>
                <w:szCs w:val="18"/>
                <w:lang w:val="en-US"/>
              </w:rPr>
              <w:t xml:space="preserve">The agreed price is set based on the Bidding Report regarding bidding for the turnkey contract. The price is the maximum price that may not be revised capped to two hundred million rubles (RUB 200,000,000.00) including the VAT of thirty million five hundred eight thousand four hundred seventy-four point fifty-eight </w:t>
            </w:r>
            <w:r w:rsidRPr="00A20A1D">
              <w:rPr>
                <w:rFonts w:ascii="Arial" w:hAnsi="Arial" w:cs="Arial"/>
                <w:sz w:val="18"/>
                <w:szCs w:val="18"/>
                <w:lang w:val="en-US"/>
              </w:rPr>
              <w:t>rubles (RUB 30,508,434.85).</w:t>
            </w: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Other </w:t>
            </w:r>
            <w:r w:rsidR="00FB1CBF" w:rsidRPr="00FB1CBF">
              <w:rPr>
                <w:rFonts w:ascii="Arial" w:hAnsi="Arial" w:cs="Arial"/>
                <w:sz w:val="18"/>
                <w:szCs w:val="18"/>
                <w:lang w:val="en-US"/>
              </w:rPr>
              <w:t>material terms</w:t>
            </w:r>
            <w:r w:rsidRPr="00FB1CBF">
              <w:rPr>
                <w:rFonts w:ascii="Arial" w:hAnsi="Arial" w:cs="Arial"/>
                <w:sz w:val="18"/>
                <w:szCs w:val="18"/>
                <w:lang w:val="en-US"/>
              </w:rPr>
              <w:t>:</w:t>
            </w: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The Contract will become effective from the date of its signing by the Parties and shall be terminated by performance by the Parties. Agreed Start Date: April 12, 2017 (or an earlier date). Agreed Completion Date (for all Requests under the Contract): April 10, 202</w:t>
            </w:r>
            <w:r w:rsidR="005C2727" w:rsidRPr="00FB1CBF">
              <w:rPr>
                <w:rFonts w:ascii="Arial" w:hAnsi="Arial" w:cs="Arial"/>
                <w:sz w:val="18"/>
                <w:szCs w:val="18"/>
                <w:lang w:val="en-US"/>
              </w:rPr>
              <w:t>0</w:t>
            </w:r>
            <w:r w:rsidRPr="00FB1CBF">
              <w:rPr>
                <w:rFonts w:ascii="Arial" w:hAnsi="Arial" w:cs="Arial"/>
                <w:sz w:val="18"/>
                <w:szCs w:val="18"/>
                <w:lang w:val="en-US"/>
              </w:rPr>
              <w:t xml:space="preserve"> (or an earlier date)</w:t>
            </w:r>
          </w:p>
        </w:tc>
        <w:tc>
          <w:tcPr>
            <w:tcW w:w="2516" w:type="dxa"/>
          </w:tcPr>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PJSC “Rosseti”: controlling party of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JSC “Lenenergo</w:t>
            </w:r>
            <w:r w:rsidR="00957293">
              <w:rPr>
                <w:rFonts w:ascii="Arial" w:hAnsi="Arial" w:cs="Arial"/>
                <w:sz w:val="18"/>
                <w:szCs w:val="18"/>
                <w:lang w:val="en-US"/>
              </w:rPr>
              <w:t xml:space="preserve"> </w:t>
            </w:r>
            <w:proofErr w:type="spellStart"/>
            <w:r w:rsidRPr="00FB1CBF">
              <w:rPr>
                <w:rFonts w:ascii="Arial" w:hAnsi="Arial" w:cs="Arial"/>
                <w:sz w:val="18"/>
                <w:szCs w:val="18"/>
                <w:lang w:val="en-US"/>
              </w:rPr>
              <w:t>spetsremont</w:t>
            </w:r>
            <w:proofErr w:type="spellEnd"/>
            <w:r w:rsidRPr="00FB1CBF">
              <w:rPr>
                <w:rFonts w:ascii="Arial" w:hAnsi="Arial" w:cs="Arial"/>
                <w:sz w:val="18"/>
                <w:szCs w:val="18"/>
                <w:lang w:val="en-US"/>
              </w:rPr>
              <w:t>” (JSC “LESR”);</w:t>
            </w:r>
          </w:p>
          <w:p w:rsidR="002211A8" w:rsidRPr="00FB1CBF" w:rsidRDefault="002211A8" w:rsidP="00270424">
            <w:pPr>
              <w:spacing w:line="259" w:lineRule="auto"/>
              <w:jc w:val="both"/>
              <w:rPr>
                <w:rFonts w:ascii="Arial" w:hAnsi="Arial" w:cs="Arial"/>
                <w:sz w:val="18"/>
                <w:szCs w:val="18"/>
                <w:lang w:val="en-US"/>
              </w:rPr>
            </w:pP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PJSC “Lenenergo”: controlling party of JSC “LESR”;</w:t>
            </w:r>
          </w:p>
          <w:p w:rsidR="002211A8" w:rsidRPr="00FB1CBF" w:rsidRDefault="002211A8" w:rsidP="00270424">
            <w:pPr>
              <w:spacing w:line="259" w:lineRule="auto"/>
              <w:jc w:val="both"/>
              <w:rPr>
                <w:rFonts w:ascii="Arial" w:hAnsi="Arial" w:cs="Arial"/>
                <w:sz w:val="18"/>
                <w:szCs w:val="18"/>
                <w:lang w:val="en-US"/>
              </w:rPr>
            </w:pP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Andrey </w:t>
            </w:r>
            <w:proofErr w:type="spellStart"/>
            <w:r w:rsidRPr="00FB1CBF">
              <w:rPr>
                <w:rFonts w:ascii="Arial" w:hAnsi="Arial" w:cs="Arial"/>
                <w:sz w:val="18"/>
                <w:szCs w:val="18"/>
                <w:lang w:val="en-US"/>
              </w:rPr>
              <w:t>Smolnikov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w:t>
            </w:r>
          </w:p>
          <w:p w:rsidR="002211A8" w:rsidRPr="00FB1CBF" w:rsidRDefault="002211A8" w:rsidP="00270424">
            <w:pPr>
              <w:spacing w:line="259" w:lineRule="auto"/>
              <w:jc w:val="both"/>
              <w:rPr>
                <w:rFonts w:ascii="Arial" w:hAnsi="Arial" w:cs="Arial"/>
                <w:sz w:val="18"/>
                <w:szCs w:val="18"/>
                <w:lang w:val="en-US"/>
              </w:rPr>
            </w:pPr>
          </w:p>
          <w:p w:rsidR="002211A8" w:rsidRPr="00FB1CBF" w:rsidRDefault="002211A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Aleksandr </w:t>
            </w:r>
            <w:proofErr w:type="spellStart"/>
            <w:r w:rsidRPr="00FB1CBF">
              <w:rPr>
                <w:rFonts w:ascii="Arial" w:hAnsi="Arial" w:cs="Arial"/>
                <w:sz w:val="18"/>
                <w:szCs w:val="18"/>
                <w:lang w:val="en-US"/>
              </w:rPr>
              <w:t>Nikonov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JSC “LESR”.  </w:t>
            </w:r>
          </w:p>
        </w:tc>
      </w:tr>
      <w:tr w:rsidR="005E0A76" w:rsidRPr="00FB1CBF" w:rsidTr="00221090">
        <w:tc>
          <w:tcPr>
            <w:tcW w:w="560" w:type="dxa"/>
          </w:tcPr>
          <w:p w:rsidR="005E0A76" w:rsidRPr="00FB1CBF" w:rsidRDefault="005E0A76" w:rsidP="00270424">
            <w:pPr>
              <w:spacing w:line="259" w:lineRule="auto"/>
              <w:rPr>
                <w:rFonts w:ascii="Arial" w:hAnsi="Arial" w:cs="Arial"/>
                <w:sz w:val="18"/>
                <w:szCs w:val="18"/>
                <w:lang w:val="en-US"/>
              </w:rPr>
            </w:pPr>
            <w:r w:rsidRPr="00FB1CBF">
              <w:rPr>
                <w:rFonts w:ascii="Arial" w:hAnsi="Arial" w:cs="Arial"/>
                <w:sz w:val="18"/>
                <w:szCs w:val="18"/>
                <w:lang w:val="en-US"/>
              </w:rPr>
              <w:t>15</w:t>
            </w:r>
          </w:p>
        </w:tc>
        <w:tc>
          <w:tcPr>
            <w:tcW w:w="1689" w:type="dxa"/>
          </w:tcPr>
          <w:p w:rsidR="005E0A76" w:rsidRPr="00FB1CBF" w:rsidRDefault="005E0A76" w:rsidP="00270424">
            <w:pPr>
              <w:spacing w:line="259" w:lineRule="auto"/>
              <w:rPr>
                <w:rFonts w:ascii="Arial" w:hAnsi="Arial" w:cs="Arial"/>
                <w:sz w:val="18"/>
                <w:szCs w:val="18"/>
                <w:lang w:val="en-US"/>
              </w:rPr>
            </w:pPr>
            <w:r w:rsidRPr="00FB1CBF">
              <w:rPr>
                <w:rFonts w:ascii="Arial" w:hAnsi="Arial" w:cs="Arial"/>
                <w:sz w:val="18"/>
                <w:szCs w:val="18"/>
                <w:lang w:val="en-US"/>
              </w:rPr>
              <w:t>November 29, 2017</w:t>
            </w:r>
          </w:p>
        </w:tc>
        <w:tc>
          <w:tcPr>
            <w:tcW w:w="3977" w:type="dxa"/>
            <w:gridSpan w:val="2"/>
          </w:tcPr>
          <w:p w:rsidR="005E0A76" w:rsidRPr="00FB1CBF" w:rsidRDefault="005E0A7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October 16,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5E0A76" w:rsidRPr="00FB1CBF" w:rsidRDefault="005E0A7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8156F8" w:rsidRPr="00FB1CBF" w:rsidRDefault="008156F8"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 (Customer) and</w:t>
            </w:r>
          </w:p>
          <w:p w:rsidR="00C17EF1" w:rsidRPr="00FB1CBF" w:rsidRDefault="00C17EF1" w:rsidP="00270424">
            <w:pPr>
              <w:spacing w:line="259" w:lineRule="auto"/>
              <w:jc w:val="both"/>
              <w:rPr>
                <w:rFonts w:ascii="Arial" w:hAnsi="Arial" w:cs="Arial"/>
                <w:sz w:val="18"/>
                <w:szCs w:val="18"/>
                <w:lang w:val="en-US"/>
              </w:rPr>
            </w:pPr>
            <w:r w:rsidRPr="00FB1CBF">
              <w:rPr>
                <w:rFonts w:ascii="Arial" w:hAnsi="Arial" w:cs="Arial"/>
                <w:sz w:val="18"/>
                <w:szCs w:val="18"/>
                <w:lang w:val="en-US"/>
              </w:rPr>
              <w:t>2.</w:t>
            </w:r>
            <w:r w:rsidR="00A06EDE" w:rsidRPr="00FB1CBF">
              <w:rPr>
                <w:rFonts w:ascii="Arial" w:hAnsi="Arial" w:cs="Arial"/>
                <w:sz w:val="18"/>
                <w:szCs w:val="18"/>
                <w:lang w:val="en-US"/>
              </w:rPr>
              <w:t>Public</w:t>
            </w:r>
            <w:r w:rsidRPr="00FB1CBF">
              <w:rPr>
                <w:rFonts w:ascii="Arial" w:hAnsi="Arial" w:cs="Arial"/>
                <w:sz w:val="18"/>
                <w:szCs w:val="18"/>
                <w:lang w:val="en-US"/>
              </w:rPr>
              <w:t xml:space="preserve"> Joint Stock Company “</w:t>
            </w:r>
            <w:r w:rsidR="00A06EDE" w:rsidRPr="00FB1CBF">
              <w:rPr>
                <w:rFonts w:ascii="Arial" w:hAnsi="Arial" w:cs="Arial"/>
                <w:sz w:val="18"/>
                <w:szCs w:val="18"/>
                <w:lang w:val="en-US"/>
              </w:rPr>
              <w:t>Rosseti</w:t>
            </w:r>
            <w:r w:rsidRPr="00FB1CBF">
              <w:rPr>
                <w:rFonts w:ascii="Arial" w:hAnsi="Arial" w:cs="Arial"/>
                <w:sz w:val="18"/>
                <w:szCs w:val="18"/>
                <w:lang w:val="en-US"/>
              </w:rPr>
              <w:t>” (</w:t>
            </w:r>
            <w:r w:rsidR="00A06EDE" w:rsidRPr="00FB1CBF">
              <w:rPr>
                <w:rFonts w:ascii="Arial" w:hAnsi="Arial" w:cs="Arial"/>
                <w:sz w:val="18"/>
                <w:szCs w:val="18"/>
                <w:lang w:val="en-US"/>
              </w:rPr>
              <w:t>Contractor</w:t>
            </w:r>
            <w:r w:rsidRPr="00FB1CBF">
              <w:rPr>
                <w:rFonts w:ascii="Arial" w:hAnsi="Arial" w:cs="Arial"/>
                <w:sz w:val="18"/>
                <w:szCs w:val="18"/>
                <w:lang w:val="en-US"/>
              </w:rPr>
              <w:t>)</w:t>
            </w:r>
          </w:p>
          <w:p w:rsidR="008156F8" w:rsidRPr="00FB1CBF" w:rsidRDefault="008156F8"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8156F8" w:rsidRPr="00FB1CBF" w:rsidRDefault="008156F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1. To agree that, as from April 01, 2017, the monthly technical oversight fee with respect to the Customer’s power grid facilities will </w:t>
            </w:r>
            <w:r w:rsidR="00E42D49" w:rsidRPr="00FB1CBF">
              <w:rPr>
                <w:rFonts w:ascii="Arial" w:hAnsi="Arial" w:cs="Arial"/>
                <w:sz w:val="18"/>
                <w:szCs w:val="18"/>
                <w:lang w:val="en-US"/>
              </w:rPr>
              <w:t>b</w:t>
            </w:r>
            <w:r w:rsidRPr="00FB1CBF">
              <w:rPr>
                <w:rFonts w:ascii="Arial" w:hAnsi="Arial" w:cs="Arial"/>
                <w:sz w:val="18"/>
                <w:szCs w:val="18"/>
                <w:lang w:val="en-US"/>
              </w:rPr>
              <w:t>e one million six hundred eighty-six thousand seventy-nine point fifty-one ruble (RUB 1,686,079</w:t>
            </w:r>
            <w:r w:rsidR="00E42D49" w:rsidRPr="00FB1CBF">
              <w:rPr>
                <w:rFonts w:ascii="Arial" w:hAnsi="Arial" w:cs="Arial"/>
                <w:sz w:val="18"/>
                <w:szCs w:val="18"/>
                <w:lang w:val="en-US"/>
              </w:rPr>
              <w:t>.</w:t>
            </w:r>
            <w:r w:rsidRPr="00FB1CBF">
              <w:rPr>
                <w:rFonts w:ascii="Arial" w:hAnsi="Arial" w:cs="Arial"/>
                <w:sz w:val="18"/>
                <w:szCs w:val="18"/>
                <w:lang w:val="en-US"/>
              </w:rPr>
              <w:t>51) plus the Russian VAT.</w:t>
            </w:r>
          </w:p>
          <w:p w:rsidR="008156F8" w:rsidRPr="00FB1CBF" w:rsidRDefault="008156F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2. Subject to clause 1 of the Agreement, </w:t>
            </w:r>
            <w:r w:rsidR="00E42D49" w:rsidRPr="00FB1CBF">
              <w:rPr>
                <w:rFonts w:ascii="Arial" w:hAnsi="Arial" w:cs="Arial"/>
                <w:sz w:val="18"/>
                <w:szCs w:val="18"/>
                <w:lang w:val="en-US"/>
              </w:rPr>
              <w:t>the year’s technical oversight fee with respect to the Customer’s power grid facilities for 2017 will be nineteen million nine hundred twenty-one thousand seven hundred fifteen point fifty-eight rubles (RUB 19,921,715.58) plus the Russian VAT.</w:t>
            </w:r>
            <w:r w:rsidRPr="00FB1CBF">
              <w:rPr>
                <w:rFonts w:ascii="Arial" w:hAnsi="Arial" w:cs="Arial"/>
                <w:sz w:val="18"/>
                <w:szCs w:val="18"/>
                <w:lang w:val="en-US"/>
              </w:rPr>
              <w:t xml:space="preserve"> </w:t>
            </w:r>
          </w:p>
          <w:p w:rsidR="005E0A76" w:rsidRPr="00FB1CBF" w:rsidRDefault="00E42D49" w:rsidP="00270424">
            <w:pPr>
              <w:spacing w:line="259" w:lineRule="auto"/>
              <w:jc w:val="both"/>
              <w:rPr>
                <w:rFonts w:ascii="Arial" w:hAnsi="Arial" w:cs="Arial"/>
                <w:sz w:val="18"/>
                <w:szCs w:val="18"/>
                <w:lang w:val="en-US"/>
              </w:rPr>
            </w:pPr>
            <w:r w:rsidRPr="00FB1CBF">
              <w:rPr>
                <w:rFonts w:ascii="Arial" w:hAnsi="Arial" w:cs="Arial"/>
                <w:sz w:val="18"/>
                <w:szCs w:val="18"/>
                <w:lang w:val="en-US"/>
              </w:rPr>
              <w:t>3. Subject to clause 1.3 of the Procedure for Technical Oversight of the Customer’s Facilities</w:t>
            </w:r>
            <w:r w:rsidR="00E46688" w:rsidRPr="00FB1CBF">
              <w:rPr>
                <w:rFonts w:ascii="Arial" w:hAnsi="Arial" w:cs="Arial"/>
                <w:sz w:val="18"/>
                <w:szCs w:val="18"/>
                <w:lang w:val="en-US"/>
              </w:rPr>
              <w:t xml:space="preserve"> (Appendix 2 to the Agreement), the Customer will, within ten (10) or less days after signing the Agreement, issue to the Contractor the Updated List of Facilities Subject to Oversight (with the list expanded by adding the JSC “Petrodvorets Power Grid” facilities that were taken over by the Customer. The Contractor shall sign the Updated List and send it back to the Customer within ten (10) business days following its receipt.</w:t>
            </w:r>
          </w:p>
          <w:p w:rsidR="00C17EF1" w:rsidRPr="00FB1CBF" w:rsidRDefault="00E4668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4. To the extent not covered in the Agreement, the Parties will be governed by the </w:t>
            </w:r>
            <w:r w:rsidR="00567F43" w:rsidRPr="00FB1CBF">
              <w:rPr>
                <w:rFonts w:ascii="Arial" w:hAnsi="Arial" w:cs="Arial"/>
                <w:sz w:val="18"/>
                <w:szCs w:val="18"/>
                <w:lang w:val="en-US"/>
              </w:rPr>
              <w:t>technical oversight c</w:t>
            </w:r>
            <w:r w:rsidRPr="00FB1CBF">
              <w:rPr>
                <w:rFonts w:ascii="Arial" w:hAnsi="Arial" w:cs="Arial"/>
                <w:sz w:val="18"/>
                <w:szCs w:val="18"/>
                <w:lang w:val="en-US"/>
              </w:rPr>
              <w:t>ontract.</w:t>
            </w:r>
            <w:r w:rsidR="00C17EF1" w:rsidRPr="00FB1CBF">
              <w:rPr>
                <w:rFonts w:ascii="Arial" w:hAnsi="Arial" w:cs="Arial"/>
                <w:sz w:val="18"/>
                <w:szCs w:val="18"/>
                <w:lang w:val="en-US"/>
              </w:rPr>
              <w:t xml:space="preserve"> </w:t>
            </w:r>
          </w:p>
          <w:p w:rsidR="00C17EF1" w:rsidRPr="00FB1CBF" w:rsidRDefault="00C17EF1" w:rsidP="00270424">
            <w:pPr>
              <w:spacing w:line="259" w:lineRule="auto"/>
              <w:jc w:val="both"/>
              <w:rPr>
                <w:rFonts w:ascii="Arial" w:hAnsi="Arial" w:cs="Arial"/>
                <w:sz w:val="18"/>
                <w:szCs w:val="18"/>
                <w:lang w:val="en-US"/>
              </w:rPr>
            </w:pPr>
          </w:p>
          <w:p w:rsidR="00C17EF1" w:rsidRPr="00FB1CBF" w:rsidRDefault="00C17EF1" w:rsidP="00270424">
            <w:pPr>
              <w:spacing w:line="259" w:lineRule="auto"/>
              <w:jc w:val="both"/>
              <w:rPr>
                <w:rFonts w:ascii="Arial" w:hAnsi="Arial" w:cs="Arial"/>
                <w:sz w:val="18"/>
                <w:szCs w:val="18"/>
                <w:lang w:val="en-US"/>
              </w:rPr>
            </w:pPr>
            <w:r w:rsidRPr="00FB1CBF">
              <w:rPr>
                <w:rFonts w:ascii="Arial" w:hAnsi="Arial" w:cs="Arial"/>
                <w:sz w:val="18"/>
                <w:szCs w:val="18"/>
                <w:lang w:val="en-US"/>
              </w:rPr>
              <w:t>Price:</w:t>
            </w:r>
          </w:p>
          <w:p w:rsidR="00C17EF1" w:rsidRPr="00FB1CBF" w:rsidRDefault="00C17EF1" w:rsidP="00270424">
            <w:pPr>
              <w:spacing w:line="259" w:lineRule="auto"/>
              <w:jc w:val="both"/>
              <w:rPr>
                <w:rFonts w:ascii="Arial" w:hAnsi="Arial" w:cs="Arial"/>
                <w:sz w:val="18"/>
                <w:szCs w:val="18"/>
                <w:lang w:val="en-US"/>
              </w:rPr>
            </w:pPr>
            <w:r w:rsidRPr="00FB1CBF">
              <w:rPr>
                <w:rFonts w:ascii="Arial" w:hAnsi="Arial" w:cs="Arial"/>
                <w:sz w:val="18"/>
                <w:szCs w:val="18"/>
                <w:lang w:val="en-US"/>
              </w:rPr>
              <w:t>Subject to the Agreement, the total price of the services rendered under the contract for its total terms will be three hundred fifty-seven million one hundred twenty-three thousand four hundred and seven point forty-three rubles (RUB 357,123,407.43) including VAT.</w:t>
            </w:r>
          </w:p>
          <w:p w:rsidR="00C17EF1" w:rsidRPr="00FB1CBF" w:rsidRDefault="00C17EF1"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Other </w:t>
            </w:r>
            <w:r w:rsidR="00FB1CBF" w:rsidRPr="00FB1CBF">
              <w:rPr>
                <w:rFonts w:ascii="Arial" w:hAnsi="Arial" w:cs="Arial"/>
                <w:sz w:val="18"/>
                <w:szCs w:val="18"/>
                <w:lang w:val="en-US"/>
              </w:rPr>
              <w:t>material terms</w:t>
            </w:r>
            <w:r w:rsidRPr="00FB1CBF">
              <w:rPr>
                <w:rFonts w:ascii="Arial" w:hAnsi="Arial" w:cs="Arial"/>
                <w:sz w:val="18"/>
                <w:szCs w:val="18"/>
                <w:lang w:val="en-US"/>
              </w:rPr>
              <w:t>:</w:t>
            </w:r>
          </w:p>
          <w:p w:rsidR="00E46688" w:rsidRPr="00FB1CBF" w:rsidRDefault="00C17EF1"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The Agreement comes into force </w:t>
            </w:r>
            <w:r w:rsidR="00D31C19" w:rsidRPr="00FB1CBF">
              <w:rPr>
                <w:rFonts w:ascii="Arial" w:hAnsi="Arial" w:cs="Arial"/>
                <w:sz w:val="18"/>
                <w:szCs w:val="18"/>
                <w:lang w:val="en-US"/>
              </w:rPr>
              <w:t xml:space="preserve">upon its </w:t>
            </w:r>
            <w:r w:rsidRPr="00FB1CBF">
              <w:rPr>
                <w:rFonts w:ascii="Arial" w:hAnsi="Arial" w:cs="Arial"/>
                <w:sz w:val="18"/>
                <w:szCs w:val="18"/>
                <w:lang w:val="en-US"/>
              </w:rPr>
              <w:t>signing by both Parties</w:t>
            </w:r>
            <w:r w:rsidR="00D31C19" w:rsidRPr="00FB1CBF">
              <w:rPr>
                <w:rFonts w:ascii="Arial" w:hAnsi="Arial" w:cs="Arial"/>
                <w:sz w:val="18"/>
                <w:szCs w:val="18"/>
                <w:lang w:val="en-US"/>
              </w:rPr>
              <w:t xml:space="preserve"> </w:t>
            </w:r>
            <w:r w:rsidRPr="00FB1CBF">
              <w:rPr>
                <w:rFonts w:ascii="Arial" w:hAnsi="Arial" w:cs="Arial"/>
                <w:sz w:val="18"/>
                <w:szCs w:val="18"/>
                <w:lang w:val="en-US"/>
              </w:rPr>
              <w:t xml:space="preserve">and continues in effect </w:t>
            </w:r>
            <w:r w:rsidR="00D31C19" w:rsidRPr="00FB1CBF">
              <w:rPr>
                <w:rFonts w:ascii="Arial" w:hAnsi="Arial" w:cs="Arial"/>
                <w:sz w:val="18"/>
                <w:szCs w:val="18"/>
                <w:lang w:val="en-US"/>
              </w:rPr>
              <w:t>until April 01, 2017</w:t>
            </w:r>
            <w:r w:rsidRPr="00FB1CBF">
              <w:rPr>
                <w:rFonts w:ascii="Arial" w:hAnsi="Arial" w:cs="Arial"/>
                <w:sz w:val="18"/>
                <w:szCs w:val="18"/>
                <w:lang w:val="en-US"/>
              </w:rPr>
              <w:t>.</w:t>
            </w:r>
          </w:p>
        </w:tc>
        <w:tc>
          <w:tcPr>
            <w:tcW w:w="2516" w:type="dxa"/>
          </w:tcPr>
          <w:p w:rsidR="005E0A76" w:rsidRPr="00FB1CBF" w:rsidRDefault="005E0A76" w:rsidP="00270424">
            <w:pPr>
              <w:spacing w:line="259" w:lineRule="auto"/>
              <w:rPr>
                <w:rFonts w:ascii="Arial" w:hAnsi="Arial" w:cs="Arial"/>
                <w:sz w:val="18"/>
                <w:szCs w:val="18"/>
                <w:lang w:val="en-US"/>
              </w:rPr>
            </w:pPr>
            <w:r w:rsidRPr="00FB1CBF">
              <w:rPr>
                <w:rFonts w:ascii="Arial" w:hAnsi="Arial" w:cs="Arial"/>
                <w:sz w:val="18"/>
                <w:szCs w:val="18"/>
                <w:lang w:val="en-US"/>
              </w:rPr>
              <w:t>PJSC “Rosseti”: controlling party of PJSC “</w:t>
            </w:r>
            <w:proofErr w:type="gramStart"/>
            <w:r w:rsidRPr="00FB1CBF">
              <w:rPr>
                <w:rFonts w:ascii="Arial" w:hAnsi="Arial" w:cs="Arial"/>
                <w:sz w:val="18"/>
                <w:szCs w:val="18"/>
                <w:lang w:val="en-US"/>
              </w:rPr>
              <w:t>Lenenergo“</w:t>
            </w:r>
            <w:proofErr w:type="gramEnd"/>
            <w:r w:rsidRPr="00FB1CBF">
              <w:rPr>
                <w:rFonts w:ascii="Arial" w:hAnsi="Arial" w:cs="Arial"/>
                <w:sz w:val="18"/>
                <w:szCs w:val="18"/>
                <w:lang w:val="en-US"/>
              </w:rPr>
              <w:t>;</w:t>
            </w:r>
          </w:p>
          <w:p w:rsidR="005E0A76" w:rsidRPr="00FB1CBF" w:rsidRDefault="005E0A76" w:rsidP="00270424">
            <w:pPr>
              <w:spacing w:line="259" w:lineRule="auto"/>
              <w:rPr>
                <w:rFonts w:ascii="Arial" w:hAnsi="Arial" w:cs="Arial"/>
                <w:sz w:val="18"/>
                <w:szCs w:val="18"/>
                <w:lang w:val="en-US"/>
              </w:rPr>
            </w:pPr>
          </w:p>
          <w:p w:rsidR="005E0A76" w:rsidRPr="00FB1CBF" w:rsidRDefault="005E0A76" w:rsidP="00270424">
            <w:pPr>
              <w:spacing w:line="259" w:lineRule="auto"/>
              <w:rPr>
                <w:rFonts w:ascii="Arial" w:hAnsi="Arial" w:cs="Arial"/>
                <w:sz w:val="18"/>
                <w:szCs w:val="18"/>
                <w:lang w:val="en-US"/>
              </w:rPr>
            </w:pPr>
            <w:r w:rsidRPr="00FB1CBF">
              <w:rPr>
                <w:rFonts w:ascii="Arial" w:hAnsi="Arial" w:cs="Arial"/>
                <w:sz w:val="18"/>
                <w:szCs w:val="18"/>
                <w:lang w:val="en-US"/>
              </w:rPr>
              <w:t xml:space="preserve">Roman </w:t>
            </w:r>
            <w:proofErr w:type="spellStart"/>
            <w:r w:rsidRPr="00FB1CBF">
              <w:rPr>
                <w:rFonts w:ascii="Arial" w:hAnsi="Arial" w:cs="Arial"/>
                <w:sz w:val="18"/>
                <w:szCs w:val="18"/>
                <w:lang w:val="en-US"/>
              </w:rPr>
              <w:t>Berdnikov</w:t>
            </w:r>
            <w:proofErr w:type="spellEnd"/>
            <w:r w:rsidRPr="00FB1CBF">
              <w:rPr>
                <w:rFonts w:ascii="Arial" w:hAnsi="Arial" w:cs="Arial"/>
                <w:sz w:val="18"/>
                <w:szCs w:val="18"/>
                <w:lang w:val="en-US"/>
              </w:rPr>
              <w:t>: acting CEO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Management Board at PJSC “Rosseti”. </w:t>
            </w:r>
          </w:p>
        </w:tc>
      </w:tr>
      <w:tr w:rsidR="005E0A76" w:rsidRPr="00FB1CBF" w:rsidTr="00221090">
        <w:tc>
          <w:tcPr>
            <w:tcW w:w="560" w:type="dxa"/>
          </w:tcPr>
          <w:p w:rsidR="005E0A76" w:rsidRPr="00FB1CBF" w:rsidRDefault="005E0A76" w:rsidP="00270424">
            <w:pPr>
              <w:spacing w:line="259" w:lineRule="auto"/>
              <w:rPr>
                <w:rFonts w:ascii="Arial" w:hAnsi="Arial" w:cs="Arial"/>
                <w:sz w:val="18"/>
                <w:szCs w:val="18"/>
                <w:lang w:val="en-US"/>
              </w:rPr>
            </w:pPr>
            <w:r w:rsidRPr="00FB1CBF">
              <w:rPr>
                <w:rFonts w:ascii="Arial" w:hAnsi="Arial" w:cs="Arial"/>
                <w:sz w:val="18"/>
                <w:szCs w:val="18"/>
                <w:lang w:val="en-US"/>
              </w:rPr>
              <w:t>16</w:t>
            </w:r>
          </w:p>
        </w:tc>
        <w:tc>
          <w:tcPr>
            <w:tcW w:w="1689" w:type="dxa"/>
          </w:tcPr>
          <w:p w:rsidR="005E0A76" w:rsidRPr="00FB1CBF" w:rsidRDefault="005E0A76" w:rsidP="00270424">
            <w:pPr>
              <w:spacing w:line="259" w:lineRule="auto"/>
              <w:rPr>
                <w:rFonts w:ascii="Arial" w:hAnsi="Arial" w:cs="Arial"/>
                <w:sz w:val="18"/>
                <w:szCs w:val="18"/>
                <w:lang w:val="en-US"/>
              </w:rPr>
            </w:pPr>
            <w:r w:rsidRPr="00FB1CBF">
              <w:rPr>
                <w:rFonts w:ascii="Arial" w:hAnsi="Arial" w:cs="Arial"/>
                <w:sz w:val="18"/>
                <w:szCs w:val="18"/>
                <w:lang w:val="en-US"/>
              </w:rPr>
              <w:t>December 22, 2017</w:t>
            </w:r>
          </w:p>
        </w:tc>
        <w:tc>
          <w:tcPr>
            <w:tcW w:w="3977" w:type="dxa"/>
            <w:gridSpan w:val="2"/>
          </w:tcPr>
          <w:p w:rsidR="005E0A76" w:rsidRPr="00FB1CBF" w:rsidRDefault="005E0A7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December 06,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5E0A76" w:rsidRPr="00FB1CBF" w:rsidRDefault="005E0A7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743588" w:rsidRPr="00FB1CBF" w:rsidRDefault="00743588"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 (Principal) and</w:t>
            </w:r>
          </w:p>
          <w:p w:rsidR="00743588" w:rsidRPr="00FB1CBF" w:rsidRDefault="00743588" w:rsidP="00270424">
            <w:pPr>
              <w:spacing w:line="259" w:lineRule="auto"/>
              <w:jc w:val="both"/>
              <w:rPr>
                <w:rFonts w:ascii="Arial" w:hAnsi="Arial" w:cs="Arial"/>
                <w:sz w:val="18"/>
                <w:szCs w:val="18"/>
                <w:lang w:val="en-US"/>
              </w:rPr>
            </w:pPr>
            <w:r w:rsidRPr="00FB1CBF">
              <w:rPr>
                <w:rFonts w:ascii="Arial" w:hAnsi="Arial" w:cs="Arial"/>
                <w:sz w:val="18"/>
                <w:szCs w:val="18"/>
                <w:lang w:val="en-US"/>
              </w:rPr>
              <w:t>2. “Lenenergo Energy Service Company” (Agent);</w:t>
            </w:r>
          </w:p>
          <w:p w:rsidR="00743588" w:rsidRPr="00FB1CBF" w:rsidRDefault="00743588"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743588" w:rsidRPr="00FB1CBF" w:rsidRDefault="00743588" w:rsidP="00270424">
            <w:pPr>
              <w:spacing w:line="259" w:lineRule="auto"/>
              <w:jc w:val="both"/>
              <w:rPr>
                <w:rFonts w:ascii="Arial" w:hAnsi="Arial" w:cs="Arial"/>
                <w:sz w:val="18"/>
                <w:szCs w:val="18"/>
                <w:lang w:val="en-US"/>
              </w:rPr>
            </w:pPr>
            <w:r w:rsidRPr="00FB1CBF">
              <w:rPr>
                <w:rFonts w:ascii="Arial" w:hAnsi="Arial" w:cs="Arial"/>
                <w:sz w:val="18"/>
                <w:szCs w:val="18"/>
                <w:lang w:val="en-US"/>
              </w:rPr>
              <w:t>The Agent will carry out, on behalf and at the expense of the Principal, a set of legal and other actions related to customer service as part of the Principal’s grid connection operations.</w:t>
            </w:r>
          </w:p>
          <w:p w:rsidR="00743588" w:rsidRPr="00FB1CBF" w:rsidRDefault="00743588" w:rsidP="00270424">
            <w:pPr>
              <w:spacing w:line="259" w:lineRule="auto"/>
              <w:jc w:val="both"/>
              <w:rPr>
                <w:rFonts w:ascii="Arial" w:hAnsi="Arial" w:cs="Arial"/>
                <w:sz w:val="18"/>
                <w:szCs w:val="18"/>
                <w:lang w:val="en-US"/>
              </w:rPr>
            </w:pPr>
            <w:r w:rsidRPr="00FB1CBF">
              <w:rPr>
                <w:rFonts w:ascii="Arial" w:hAnsi="Arial" w:cs="Arial"/>
                <w:sz w:val="18"/>
                <w:szCs w:val="18"/>
                <w:lang w:val="en-US"/>
              </w:rPr>
              <w:t>Price:</w:t>
            </w:r>
          </w:p>
          <w:p w:rsidR="00743588" w:rsidRPr="00FB1CBF" w:rsidRDefault="00743588" w:rsidP="00270424">
            <w:pPr>
              <w:spacing w:line="259" w:lineRule="auto"/>
              <w:jc w:val="both"/>
              <w:rPr>
                <w:rFonts w:ascii="Arial" w:hAnsi="Arial" w:cs="Arial"/>
                <w:sz w:val="18"/>
                <w:szCs w:val="18"/>
                <w:lang w:val="en-US"/>
              </w:rPr>
            </w:pPr>
            <w:r w:rsidRPr="00FB1CBF">
              <w:rPr>
                <w:rFonts w:ascii="Arial" w:hAnsi="Arial" w:cs="Arial"/>
                <w:sz w:val="18"/>
                <w:szCs w:val="18"/>
                <w:lang w:val="en-US"/>
              </w:rPr>
              <w:t>The agreed agency fee is RUB 296,732,787.14 including the 18% VAT of RUB 45,264,323.46/</w:t>
            </w:r>
          </w:p>
          <w:p w:rsidR="00743588" w:rsidRPr="00FB1CBF" w:rsidRDefault="00743588"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Other </w:t>
            </w:r>
          </w:p>
          <w:p w:rsidR="00567F43" w:rsidRPr="00FB1CBF" w:rsidRDefault="00743588" w:rsidP="00270424">
            <w:pPr>
              <w:spacing w:line="259" w:lineRule="auto"/>
              <w:jc w:val="both"/>
              <w:rPr>
                <w:rFonts w:ascii="Arial" w:hAnsi="Arial" w:cs="Arial"/>
                <w:sz w:val="18"/>
                <w:szCs w:val="18"/>
                <w:lang w:val="en-US"/>
              </w:rPr>
            </w:pPr>
            <w:r w:rsidRPr="00FB1CBF">
              <w:rPr>
                <w:rFonts w:ascii="Arial" w:hAnsi="Arial" w:cs="Arial"/>
                <w:sz w:val="18"/>
                <w:szCs w:val="18"/>
                <w:lang w:val="en-US"/>
              </w:rPr>
              <w:t>The Agreement comes into force from the date of its signing by both Parties, applies to the Parties’ relationship existing from January 01, 2018 and continues in effect through December 31, 2020.</w:t>
            </w:r>
          </w:p>
        </w:tc>
        <w:tc>
          <w:tcPr>
            <w:tcW w:w="2516" w:type="dxa"/>
          </w:tcPr>
          <w:p w:rsidR="005E0A76" w:rsidRPr="00FB1CBF" w:rsidRDefault="005E0A76" w:rsidP="00270424">
            <w:pPr>
              <w:spacing w:line="259" w:lineRule="auto"/>
              <w:jc w:val="both"/>
              <w:rPr>
                <w:rFonts w:ascii="Arial" w:hAnsi="Arial" w:cs="Arial"/>
                <w:sz w:val="18"/>
                <w:szCs w:val="18"/>
                <w:lang w:val="en-US"/>
              </w:rPr>
            </w:pPr>
            <w:r w:rsidRPr="00FB1CBF">
              <w:rPr>
                <w:rFonts w:ascii="Arial" w:hAnsi="Arial" w:cs="Arial"/>
                <w:sz w:val="18"/>
                <w:szCs w:val="18"/>
                <w:lang w:val="en-US"/>
              </w:rPr>
              <w:t>PJSC “Rosseti”: controlling party of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JSC “</w:t>
            </w:r>
            <w:r w:rsidR="00A06DCC" w:rsidRPr="00FB1CBF">
              <w:rPr>
                <w:rFonts w:ascii="Arial" w:hAnsi="Arial" w:cs="Arial"/>
                <w:sz w:val="18"/>
                <w:szCs w:val="18"/>
                <w:lang w:val="en-US"/>
              </w:rPr>
              <w:t>Lenenergo Energy Service Company</w:t>
            </w:r>
            <w:r w:rsidRPr="00FB1CBF">
              <w:rPr>
                <w:rFonts w:ascii="Arial" w:hAnsi="Arial" w:cs="Arial"/>
                <w:sz w:val="18"/>
                <w:szCs w:val="18"/>
                <w:lang w:val="en-US"/>
              </w:rPr>
              <w:t>”;</w:t>
            </w:r>
          </w:p>
          <w:p w:rsidR="005E0A76" w:rsidRPr="00FB1CBF" w:rsidRDefault="005E0A76" w:rsidP="00270424">
            <w:pPr>
              <w:spacing w:line="259" w:lineRule="auto"/>
              <w:jc w:val="both"/>
              <w:rPr>
                <w:rFonts w:ascii="Arial" w:hAnsi="Arial" w:cs="Arial"/>
                <w:sz w:val="18"/>
                <w:szCs w:val="18"/>
                <w:lang w:val="en-US"/>
              </w:rPr>
            </w:pPr>
          </w:p>
          <w:p w:rsidR="005E0A76" w:rsidRPr="00FB1CBF" w:rsidRDefault="005E0A7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PJSC “Lenenergo”: controlling party of </w:t>
            </w:r>
            <w:r w:rsidR="00A06DCC" w:rsidRPr="00FB1CBF">
              <w:rPr>
                <w:rFonts w:ascii="Arial" w:hAnsi="Arial" w:cs="Arial"/>
                <w:sz w:val="18"/>
                <w:szCs w:val="18"/>
                <w:lang w:val="en-US"/>
              </w:rPr>
              <w:t>JSC “Lenenergo Energy Service Company”</w:t>
            </w:r>
            <w:r w:rsidRPr="00FB1CBF">
              <w:rPr>
                <w:rFonts w:ascii="Arial" w:hAnsi="Arial" w:cs="Arial"/>
                <w:sz w:val="18"/>
                <w:szCs w:val="18"/>
                <w:lang w:val="en-US"/>
              </w:rPr>
              <w:t>;</w:t>
            </w:r>
          </w:p>
          <w:p w:rsidR="005E0A76" w:rsidRPr="00FB1CBF" w:rsidRDefault="005E0A76" w:rsidP="00270424">
            <w:pPr>
              <w:spacing w:line="259" w:lineRule="auto"/>
              <w:jc w:val="both"/>
              <w:rPr>
                <w:rFonts w:ascii="Arial" w:hAnsi="Arial" w:cs="Arial"/>
                <w:sz w:val="18"/>
                <w:szCs w:val="18"/>
                <w:lang w:val="en-US"/>
              </w:rPr>
            </w:pPr>
          </w:p>
          <w:p w:rsidR="005E0A76" w:rsidRPr="00FB1CBF" w:rsidRDefault="005E0A7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Aleksandr </w:t>
            </w:r>
            <w:proofErr w:type="spellStart"/>
            <w:r w:rsidRPr="00FB1CBF">
              <w:rPr>
                <w:rFonts w:ascii="Arial" w:hAnsi="Arial" w:cs="Arial"/>
                <w:sz w:val="18"/>
                <w:szCs w:val="18"/>
                <w:lang w:val="en-US"/>
              </w:rPr>
              <w:t>Nikonov</w:t>
            </w:r>
            <w:proofErr w:type="spellEnd"/>
            <w:r w:rsidRPr="00FB1CBF">
              <w:rPr>
                <w:rFonts w:ascii="Arial" w:hAnsi="Arial" w:cs="Arial"/>
                <w:sz w:val="18"/>
                <w:szCs w:val="18"/>
                <w:lang w:val="en-US"/>
              </w:rPr>
              <w:t>: member of the Board of Directors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Board of Directors at </w:t>
            </w:r>
            <w:r w:rsidR="00A06DCC" w:rsidRPr="00FB1CBF">
              <w:rPr>
                <w:rFonts w:ascii="Arial" w:hAnsi="Arial" w:cs="Arial"/>
                <w:sz w:val="18"/>
                <w:szCs w:val="18"/>
                <w:lang w:val="en-US"/>
              </w:rPr>
              <w:t>JSC “Lenenergo Energy Service Company”;</w:t>
            </w:r>
          </w:p>
          <w:p w:rsidR="00A06DCC" w:rsidRPr="00FB1CBF" w:rsidRDefault="00A06DCC" w:rsidP="00270424">
            <w:pPr>
              <w:spacing w:line="259" w:lineRule="auto"/>
              <w:jc w:val="both"/>
              <w:rPr>
                <w:rFonts w:ascii="Arial" w:hAnsi="Arial" w:cs="Arial"/>
                <w:sz w:val="18"/>
                <w:szCs w:val="18"/>
                <w:lang w:val="en-US"/>
              </w:rPr>
            </w:pPr>
          </w:p>
          <w:p w:rsidR="00A06DCC" w:rsidRPr="00FB1CBF" w:rsidRDefault="00A06DCC"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Pavel </w:t>
            </w:r>
            <w:proofErr w:type="spellStart"/>
            <w:r w:rsidRPr="00FB1CBF">
              <w:rPr>
                <w:rFonts w:ascii="Arial" w:hAnsi="Arial" w:cs="Arial"/>
                <w:sz w:val="18"/>
                <w:szCs w:val="18"/>
                <w:lang w:val="en-US"/>
              </w:rPr>
              <w:t>Dyakov</w:t>
            </w:r>
            <w:proofErr w:type="spellEnd"/>
            <w:r w:rsidRPr="00FB1CBF">
              <w:rPr>
                <w:rFonts w:ascii="Arial" w:hAnsi="Arial" w:cs="Arial"/>
                <w:sz w:val="18"/>
                <w:szCs w:val="18"/>
                <w:lang w:val="en-US"/>
              </w:rPr>
              <w:t>: member of the Board of Directors at PJSC “Lenenergo“ and member of the Board of Directors at JSC “Lenenergo Energy Service Company”.</w:t>
            </w:r>
          </w:p>
        </w:tc>
      </w:tr>
      <w:tr w:rsidR="005E0A76" w:rsidRPr="00FB1CBF" w:rsidTr="00221090">
        <w:tc>
          <w:tcPr>
            <w:tcW w:w="560" w:type="dxa"/>
          </w:tcPr>
          <w:p w:rsidR="005E0A76" w:rsidRPr="00FB1CBF" w:rsidRDefault="005E0A76" w:rsidP="00270424">
            <w:pPr>
              <w:spacing w:line="259" w:lineRule="auto"/>
              <w:rPr>
                <w:rFonts w:ascii="Arial" w:hAnsi="Arial" w:cs="Arial"/>
                <w:sz w:val="18"/>
                <w:szCs w:val="18"/>
                <w:lang w:val="en-US"/>
              </w:rPr>
            </w:pPr>
            <w:r w:rsidRPr="00FB1CBF">
              <w:rPr>
                <w:rFonts w:ascii="Arial" w:hAnsi="Arial" w:cs="Arial"/>
                <w:sz w:val="18"/>
                <w:szCs w:val="18"/>
                <w:lang w:val="en-US"/>
              </w:rPr>
              <w:t>17</w:t>
            </w:r>
          </w:p>
        </w:tc>
        <w:tc>
          <w:tcPr>
            <w:tcW w:w="1689" w:type="dxa"/>
          </w:tcPr>
          <w:p w:rsidR="005E0A76" w:rsidRPr="00FB1CBF" w:rsidRDefault="005E0A76" w:rsidP="00270424">
            <w:pPr>
              <w:spacing w:line="259" w:lineRule="auto"/>
              <w:rPr>
                <w:rFonts w:ascii="Arial" w:hAnsi="Arial" w:cs="Arial"/>
                <w:sz w:val="18"/>
                <w:szCs w:val="18"/>
                <w:lang w:val="en-US"/>
              </w:rPr>
            </w:pPr>
            <w:r w:rsidRPr="00FB1CBF">
              <w:rPr>
                <w:rFonts w:ascii="Arial" w:hAnsi="Arial" w:cs="Arial"/>
                <w:sz w:val="18"/>
                <w:szCs w:val="18"/>
                <w:lang w:val="en-US"/>
              </w:rPr>
              <w:t>December 29, 2017</w:t>
            </w:r>
          </w:p>
        </w:tc>
        <w:tc>
          <w:tcPr>
            <w:tcW w:w="3977" w:type="dxa"/>
            <w:gridSpan w:val="2"/>
          </w:tcPr>
          <w:p w:rsidR="005E0A76" w:rsidRPr="00FB1CBF" w:rsidRDefault="005E0A7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November 15, 2017, 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(Para 1.1., Article 81). The notification was sent at least fifteen days before the transaction date.</w:t>
            </w:r>
          </w:p>
          <w:p w:rsidR="005E0A76" w:rsidRPr="00FB1CBF" w:rsidRDefault="005E0A76"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743588" w:rsidRPr="00FB1CBF" w:rsidRDefault="00743588" w:rsidP="00FB1CBF">
            <w:pPr>
              <w:spacing w:line="259" w:lineRule="auto"/>
              <w:jc w:val="both"/>
              <w:rPr>
                <w:rFonts w:ascii="Arial" w:hAnsi="Arial" w:cs="Arial"/>
                <w:sz w:val="18"/>
                <w:szCs w:val="18"/>
                <w:lang w:val="en-US"/>
              </w:rPr>
            </w:pPr>
            <w:r w:rsidRPr="00FB1CBF">
              <w:rPr>
                <w:rFonts w:ascii="Arial" w:hAnsi="Arial" w:cs="Arial"/>
                <w:sz w:val="18"/>
                <w:szCs w:val="18"/>
                <w:lang w:val="en-US"/>
              </w:rPr>
              <w:t>1. Joint Stock Company “Lenenergo Energy Service Company” (Customer) and</w:t>
            </w:r>
          </w:p>
          <w:p w:rsidR="00743588" w:rsidRPr="00FB1CBF" w:rsidRDefault="00743588" w:rsidP="00FB1CBF">
            <w:pPr>
              <w:spacing w:line="259" w:lineRule="auto"/>
              <w:jc w:val="both"/>
              <w:rPr>
                <w:rFonts w:ascii="Arial" w:hAnsi="Arial" w:cs="Arial"/>
                <w:sz w:val="18"/>
                <w:szCs w:val="18"/>
                <w:lang w:val="en-US"/>
              </w:rPr>
            </w:pPr>
            <w:r w:rsidRPr="00FB1CBF">
              <w:rPr>
                <w:rFonts w:ascii="Arial" w:hAnsi="Arial" w:cs="Arial"/>
                <w:sz w:val="18"/>
                <w:szCs w:val="18"/>
                <w:lang w:val="en-US"/>
              </w:rPr>
              <w:t>2. Public Joint Stock Company “Rosseti” (Contractor)</w:t>
            </w:r>
          </w:p>
          <w:p w:rsidR="00743588" w:rsidRPr="00FB1CBF" w:rsidRDefault="00743588" w:rsidP="00FB1CBF">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743588" w:rsidRPr="00FB1CBF" w:rsidRDefault="00743588" w:rsidP="00FB1CBF">
            <w:pPr>
              <w:spacing w:line="259" w:lineRule="auto"/>
              <w:jc w:val="both"/>
              <w:rPr>
                <w:rFonts w:ascii="Arial" w:hAnsi="Arial" w:cs="Arial"/>
                <w:sz w:val="18"/>
                <w:szCs w:val="18"/>
                <w:lang w:val="en-US"/>
              </w:rPr>
            </w:pPr>
            <w:r w:rsidRPr="00FB1CBF">
              <w:rPr>
                <w:rFonts w:ascii="Arial" w:hAnsi="Arial" w:cs="Arial"/>
                <w:sz w:val="18"/>
                <w:szCs w:val="18"/>
                <w:lang w:val="en-US"/>
              </w:rPr>
              <w:t>Services related to managing and developing the grid facilities. The Contractor will carry out the following scopes for the Customer:</w:t>
            </w:r>
          </w:p>
          <w:p w:rsidR="00743588" w:rsidRPr="00FB1CBF" w:rsidRDefault="00743588" w:rsidP="00FB1CBF">
            <w:pPr>
              <w:spacing w:line="259" w:lineRule="auto"/>
              <w:jc w:val="both"/>
              <w:rPr>
                <w:rFonts w:ascii="Arial" w:hAnsi="Arial" w:cs="Arial"/>
                <w:sz w:val="18"/>
                <w:szCs w:val="18"/>
                <w:lang w:val="en-US"/>
              </w:rPr>
            </w:pPr>
            <w:r w:rsidRPr="00FB1CBF">
              <w:rPr>
                <w:rFonts w:ascii="Arial" w:hAnsi="Arial" w:cs="Arial"/>
                <w:sz w:val="18"/>
                <w:szCs w:val="18"/>
                <w:lang w:val="en-US"/>
              </w:rPr>
              <w:t>1. Coordinate the activities to manage and implement technical oversight of grid facilities;</w:t>
            </w:r>
          </w:p>
          <w:p w:rsidR="00743588" w:rsidRPr="00FB1CBF" w:rsidRDefault="00743588" w:rsidP="00FB1CBF">
            <w:pPr>
              <w:spacing w:line="259" w:lineRule="auto"/>
              <w:jc w:val="both"/>
              <w:rPr>
                <w:rFonts w:ascii="Arial" w:hAnsi="Arial" w:cs="Arial"/>
                <w:sz w:val="18"/>
                <w:szCs w:val="18"/>
                <w:lang w:val="en-US"/>
              </w:rPr>
            </w:pPr>
            <w:r w:rsidRPr="00FB1CBF">
              <w:rPr>
                <w:rFonts w:ascii="Arial" w:hAnsi="Arial" w:cs="Arial"/>
                <w:sz w:val="18"/>
                <w:szCs w:val="18"/>
                <w:lang w:val="en-US"/>
              </w:rPr>
              <w:t>2. Provide guidance (methods) and organizational support to the Customer in implementing a single technical policy concerning development, main business activities and operations, automating key operations processes, and designing and using the Customer’s operations (process) management, operational information and communication systems;</w:t>
            </w:r>
          </w:p>
          <w:p w:rsidR="00743588" w:rsidRPr="00FB1CBF" w:rsidRDefault="00743588" w:rsidP="00FB1CBF">
            <w:pPr>
              <w:spacing w:line="259" w:lineRule="auto"/>
              <w:jc w:val="both"/>
              <w:rPr>
                <w:rFonts w:ascii="Arial" w:hAnsi="Arial" w:cs="Arial"/>
                <w:sz w:val="18"/>
                <w:szCs w:val="18"/>
                <w:lang w:val="en-US"/>
              </w:rPr>
            </w:pPr>
            <w:r w:rsidRPr="00FB1CBF">
              <w:rPr>
                <w:rFonts w:ascii="Arial" w:hAnsi="Arial" w:cs="Arial"/>
                <w:sz w:val="18"/>
                <w:szCs w:val="18"/>
                <w:lang w:val="en-US"/>
              </w:rPr>
              <w:t>3. Prepare for the annual check of the Customer’s facilities’ readiness to operate throughout autumn and winter as prescribed by the Russian Ministry of Energy;</w:t>
            </w:r>
          </w:p>
          <w:p w:rsidR="00743588" w:rsidRPr="00FB1CBF" w:rsidRDefault="00743588" w:rsidP="00FB1CBF">
            <w:pPr>
              <w:spacing w:line="259" w:lineRule="auto"/>
              <w:jc w:val="both"/>
              <w:rPr>
                <w:rFonts w:ascii="Arial" w:hAnsi="Arial" w:cs="Arial"/>
                <w:sz w:val="18"/>
                <w:szCs w:val="18"/>
                <w:lang w:val="en-US"/>
              </w:rPr>
            </w:pPr>
            <w:r w:rsidRPr="00FB1CBF">
              <w:rPr>
                <w:rFonts w:ascii="Arial" w:hAnsi="Arial" w:cs="Arial"/>
                <w:sz w:val="18"/>
                <w:szCs w:val="18"/>
                <w:lang w:val="en-US"/>
              </w:rPr>
              <w:t xml:space="preserve">4. Provide guidance and organizational support to the Customer to </w:t>
            </w:r>
            <w:r w:rsidR="00FB5389" w:rsidRPr="00FB1CBF">
              <w:rPr>
                <w:rFonts w:ascii="Arial" w:hAnsi="Arial" w:cs="Arial"/>
                <w:sz w:val="18"/>
                <w:szCs w:val="18"/>
                <w:lang w:val="en-US"/>
              </w:rPr>
              <w:t>enable</w:t>
            </w:r>
            <w:r w:rsidRPr="00FB1CBF">
              <w:rPr>
                <w:rFonts w:ascii="Arial" w:hAnsi="Arial" w:cs="Arial"/>
                <w:sz w:val="18"/>
                <w:szCs w:val="18"/>
                <w:lang w:val="en-US"/>
              </w:rPr>
              <w:t xml:space="preserve"> measurements as part of operations, control </w:t>
            </w:r>
            <w:r w:rsidR="00FB5389" w:rsidRPr="00FB1CBF">
              <w:rPr>
                <w:rFonts w:ascii="Arial" w:hAnsi="Arial" w:cs="Arial"/>
                <w:sz w:val="18"/>
                <w:szCs w:val="18"/>
                <w:lang w:val="en-US"/>
              </w:rPr>
              <w:t xml:space="preserve">of </w:t>
            </w:r>
            <w:r w:rsidRPr="00FB1CBF">
              <w:rPr>
                <w:rFonts w:ascii="Arial" w:hAnsi="Arial" w:cs="Arial"/>
                <w:sz w:val="18"/>
                <w:szCs w:val="18"/>
                <w:lang w:val="en-US"/>
              </w:rPr>
              <w:t>the quality of the electricity</w:t>
            </w:r>
            <w:r w:rsidR="00FB5389" w:rsidRPr="00FB1CBF">
              <w:rPr>
                <w:rFonts w:ascii="Arial" w:hAnsi="Arial" w:cs="Arial"/>
                <w:sz w:val="18"/>
                <w:szCs w:val="18"/>
                <w:lang w:val="en-US"/>
              </w:rPr>
              <w:t>,</w:t>
            </w:r>
            <w:r w:rsidRPr="00FB1CBF">
              <w:rPr>
                <w:rFonts w:ascii="Arial" w:hAnsi="Arial" w:cs="Arial"/>
                <w:sz w:val="18"/>
                <w:szCs w:val="18"/>
                <w:lang w:val="en-US"/>
              </w:rPr>
              <w:t xml:space="preserve"> and </w:t>
            </w:r>
            <w:r w:rsidR="00FB5389" w:rsidRPr="00FB1CBF">
              <w:rPr>
                <w:rFonts w:ascii="Arial" w:hAnsi="Arial" w:cs="Arial"/>
                <w:sz w:val="18"/>
                <w:szCs w:val="18"/>
                <w:lang w:val="en-US"/>
              </w:rPr>
              <w:t xml:space="preserve">the </w:t>
            </w:r>
            <w:r w:rsidRPr="00FB1CBF">
              <w:rPr>
                <w:rFonts w:ascii="Arial" w:hAnsi="Arial" w:cs="Arial"/>
                <w:sz w:val="18"/>
                <w:szCs w:val="18"/>
                <w:lang w:val="en-US"/>
              </w:rPr>
              <w:t>te</w:t>
            </w:r>
            <w:r w:rsidR="00FB5389" w:rsidRPr="00FB1CBF">
              <w:rPr>
                <w:rFonts w:ascii="Arial" w:hAnsi="Arial" w:cs="Arial"/>
                <w:sz w:val="18"/>
                <w:szCs w:val="18"/>
                <w:lang w:val="en-US"/>
              </w:rPr>
              <w:t>chnical diagnostics;</w:t>
            </w:r>
            <w:r w:rsidRPr="00FB1CBF">
              <w:rPr>
                <w:rFonts w:ascii="Arial" w:hAnsi="Arial" w:cs="Arial"/>
                <w:sz w:val="18"/>
                <w:szCs w:val="18"/>
                <w:lang w:val="en-US"/>
              </w:rPr>
              <w:t xml:space="preserve"> </w:t>
            </w:r>
          </w:p>
          <w:p w:rsidR="00FB5389" w:rsidRPr="00FB1CBF" w:rsidRDefault="00FB5389" w:rsidP="00FB1CBF">
            <w:pPr>
              <w:spacing w:line="259" w:lineRule="auto"/>
              <w:jc w:val="both"/>
              <w:rPr>
                <w:rFonts w:ascii="Arial" w:hAnsi="Arial" w:cs="Arial"/>
                <w:sz w:val="18"/>
                <w:szCs w:val="18"/>
                <w:lang w:val="en-US"/>
              </w:rPr>
            </w:pPr>
            <w:r w:rsidRPr="00FB1CBF">
              <w:rPr>
                <w:rFonts w:ascii="Arial" w:hAnsi="Arial" w:cs="Arial"/>
                <w:sz w:val="18"/>
                <w:szCs w:val="18"/>
                <w:lang w:val="en-US"/>
              </w:rPr>
              <w:t>5. Coordinate activities and monitoring in implementing retrofit and reconstruction action/programs at the Customer’s grid facilities;</w:t>
            </w:r>
          </w:p>
          <w:p w:rsidR="005C48A5" w:rsidRPr="00FB1CBF" w:rsidRDefault="00FB5389" w:rsidP="00FB1CBF">
            <w:pPr>
              <w:spacing w:line="259" w:lineRule="auto"/>
              <w:jc w:val="both"/>
              <w:rPr>
                <w:rFonts w:ascii="Arial" w:hAnsi="Arial" w:cs="Arial"/>
                <w:sz w:val="18"/>
                <w:szCs w:val="18"/>
                <w:lang w:val="en-US"/>
              </w:rPr>
            </w:pPr>
            <w:r w:rsidRPr="00FB1CBF">
              <w:rPr>
                <w:rFonts w:ascii="Arial" w:hAnsi="Arial" w:cs="Arial"/>
                <w:sz w:val="18"/>
                <w:szCs w:val="18"/>
                <w:lang w:val="en-US"/>
              </w:rPr>
              <w:t xml:space="preserve">6. Coordinate the Customer’s interaction with </w:t>
            </w:r>
            <w:r w:rsidR="001F7103" w:rsidRPr="00FB1CBF">
              <w:rPr>
                <w:rFonts w:ascii="Arial" w:hAnsi="Arial" w:cs="Arial"/>
                <w:sz w:val="18"/>
                <w:szCs w:val="18"/>
                <w:lang w:val="en-US"/>
              </w:rPr>
              <w:t>the local (territorial) grids</w:t>
            </w:r>
            <w:r w:rsidR="00521095" w:rsidRPr="00FB1CBF">
              <w:rPr>
                <w:rFonts w:ascii="Arial" w:hAnsi="Arial" w:cs="Arial"/>
                <w:sz w:val="18"/>
                <w:szCs w:val="18"/>
                <w:lang w:val="en-US"/>
              </w:rPr>
              <w:t xml:space="preserve">, EMERCOM of Russia and Ministry of Energy of Russia in repairing power grid facilities after major failures; monitoring the operation of the entities contracted and mobile teams that are engaged to carry out some of the </w:t>
            </w:r>
            <w:r w:rsidR="005C48A5" w:rsidRPr="00FB1CBF">
              <w:rPr>
                <w:rFonts w:ascii="Arial" w:hAnsi="Arial" w:cs="Arial"/>
                <w:sz w:val="18"/>
                <w:szCs w:val="18"/>
                <w:lang w:val="en-US"/>
              </w:rPr>
              <w:t>repairs/emergency response activities at the power grid facilities; manage and supervise efforts to create emergency stock of materials and equipment;</w:t>
            </w:r>
          </w:p>
          <w:p w:rsidR="00FB5389" w:rsidRPr="00FB1CBF" w:rsidRDefault="005C48A5" w:rsidP="00FB1CBF">
            <w:pPr>
              <w:spacing w:line="259" w:lineRule="auto"/>
              <w:jc w:val="both"/>
              <w:rPr>
                <w:rFonts w:ascii="Arial" w:hAnsi="Arial" w:cs="Arial"/>
                <w:sz w:val="18"/>
                <w:szCs w:val="18"/>
                <w:lang w:val="en-US"/>
              </w:rPr>
            </w:pPr>
            <w:r w:rsidRPr="00FB1CBF">
              <w:rPr>
                <w:rFonts w:ascii="Arial" w:hAnsi="Arial" w:cs="Arial"/>
                <w:sz w:val="18"/>
                <w:szCs w:val="18"/>
                <w:lang w:val="en-US"/>
              </w:rPr>
              <w:t xml:space="preserve">7. Coordinate the investment policy; </w:t>
            </w:r>
            <w:r w:rsidR="002311C5" w:rsidRPr="00FB1CBF">
              <w:rPr>
                <w:rFonts w:ascii="Arial" w:hAnsi="Arial" w:cs="Arial"/>
                <w:sz w:val="18"/>
                <w:szCs w:val="18"/>
                <w:lang w:val="en-US"/>
              </w:rPr>
              <w:t>oversee</w:t>
            </w:r>
            <w:r w:rsidRPr="00FB1CBF">
              <w:rPr>
                <w:rFonts w:ascii="Arial" w:hAnsi="Arial" w:cs="Arial"/>
                <w:sz w:val="18"/>
                <w:szCs w:val="18"/>
                <w:lang w:val="en-US"/>
              </w:rPr>
              <w:t xml:space="preserve"> the financing </w:t>
            </w:r>
            <w:r w:rsidR="002311C5" w:rsidRPr="00FB1CBF">
              <w:rPr>
                <w:rFonts w:ascii="Arial" w:hAnsi="Arial" w:cs="Arial"/>
                <w:sz w:val="18"/>
                <w:szCs w:val="18"/>
                <w:lang w:val="en-US"/>
              </w:rPr>
              <w:t>of top-priority capex projects construction;</w:t>
            </w:r>
          </w:p>
          <w:p w:rsidR="002311C5" w:rsidRPr="00FB1CBF" w:rsidRDefault="002311C5" w:rsidP="00FB1CBF">
            <w:pPr>
              <w:spacing w:line="259" w:lineRule="auto"/>
              <w:jc w:val="both"/>
              <w:rPr>
                <w:rFonts w:ascii="Arial" w:hAnsi="Arial" w:cs="Arial"/>
                <w:sz w:val="18"/>
                <w:szCs w:val="18"/>
                <w:lang w:val="en-US"/>
              </w:rPr>
            </w:pPr>
            <w:r w:rsidRPr="00FB1CBF">
              <w:rPr>
                <w:rFonts w:ascii="Arial" w:hAnsi="Arial" w:cs="Arial"/>
                <w:sz w:val="18"/>
                <w:szCs w:val="18"/>
                <w:lang w:val="en-US"/>
              </w:rPr>
              <w:t>8. Coordinate operations to raise loans and borrow money; provide guidance and organizational support in implementing financial stability measures;</w:t>
            </w:r>
          </w:p>
          <w:p w:rsidR="00743588" w:rsidRPr="00FB1CBF" w:rsidRDefault="002311C5" w:rsidP="00FB1CBF">
            <w:pPr>
              <w:spacing w:line="259" w:lineRule="auto"/>
              <w:jc w:val="both"/>
              <w:rPr>
                <w:rFonts w:ascii="Arial" w:hAnsi="Arial" w:cs="Arial"/>
                <w:sz w:val="18"/>
                <w:szCs w:val="18"/>
                <w:lang w:val="en-US"/>
              </w:rPr>
            </w:pPr>
            <w:r w:rsidRPr="00FB1CBF">
              <w:rPr>
                <w:rFonts w:ascii="Arial" w:hAnsi="Arial" w:cs="Arial"/>
                <w:sz w:val="18"/>
                <w:szCs w:val="18"/>
                <w:lang w:val="en-US"/>
              </w:rPr>
              <w:t xml:space="preserve">9. Coordinate procurements, including to prepare for and hold bids or other procedures to select suppliers </w:t>
            </w:r>
            <w:r w:rsidR="00305FEA" w:rsidRPr="00FB1CBF">
              <w:rPr>
                <w:rFonts w:ascii="Arial" w:hAnsi="Arial" w:cs="Arial"/>
                <w:sz w:val="18"/>
                <w:szCs w:val="18"/>
                <w:lang w:val="en-US"/>
              </w:rPr>
              <w:t>of materials, equipment or services subject to the procedure specified in Appendix 1 to the Agreement;</w:t>
            </w:r>
          </w:p>
          <w:p w:rsidR="00EF4BF2" w:rsidRPr="00FB1CBF" w:rsidRDefault="00305FEA" w:rsidP="00FB1CBF">
            <w:pPr>
              <w:spacing w:line="259" w:lineRule="auto"/>
              <w:jc w:val="both"/>
              <w:rPr>
                <w:rFonts w:ascii="Arial" w:hAnsi="Arial" w:cs="Arial"/>
                <w:sz w:val="18"/>
                <w:szCs w:val="18"/>
                <w:lang w:val="en-US"/>
              </w:rPr>
            </w:pPr>
            <w:r w:rsidRPr="00FB1CBF">
              <w:rPr>
                <w:rFonts w:ascii="Arial" w:hAnsi="Arial" w:cs="Arial"/>
                <w:sz w:val="18"/>
                <w:szCs w:val="18"/>
                <w:lang w:val="en-US"/>
              </w:rPr>
              <w:t xml:space="preserve">10. Organize the Customer’s operations aimed at implementing a single tariff policy; </w:t>
            </w:r>
            <w:r w:rsidR="00EF4BF2" w:rsidRPr="00FB1CBF">
              <w:rPr>
                <w:rFonts w:ascii="Arial" w:hAnsi="Arial" w:cs="Arial"/>
                <w:sz w:val="18"/>
                <w:szCs w:val="18"/>
                <w:lang w:val="en-US"/>
              </w:rPr>
              <w:t>support in terms of guidance in approving (revising) electricity distribution tariffs for a new year within a long-term tariff period;</w:t>
            </w:r>
          </w:p>
          <w:p w:rsidR="00270424" w:rsidRPr="00FB1CBF" w:rsidRDefault="00EF4BF2" w:rsidP="00FB1CBF">
            <w:pPr>
              <w:spacing w:line="259" w:lineRule="auto"/>
              <w:jc w:val="both"/>
              <w:rPr>
                <w:rFonts w:ascii="Arial" w:hAnsi="Arial" w:cs="Arial"/>
                <w:sz w:val="18"/>
                <w:szCs w:val="18"/>
                <w:lang w:val="en-US"/>
              </w:rPr>
            </w:pPr>
            <w:r w:rsidRPr="00FB1CBF">
              <w:rPr>
                <w:rFonts w:ascii="Arial" w:hAnsi="Arial" w:cs="Arial"/>
                <w:sz w:val="18"/>
                <w:szCs w:val="18"/>
                <w:lang w:val="en-US"/>
              </w:rPr>
              <w:t xml:space="preserve">11. Act on behalf of the Customer in dealing with federal authorities (power industry overseers and regulators), power industry infrastructure entities </w:t>
            </w:r>
            <w:r w:rsidR="00270424" w:rsidRPr="00FB1CBF">
              <w:rPr>
                <w:rFonts w:ascii="Arial" w:hAnsi="Arial" w:cs="Arial"/>
                <w:sz w:val="18"/>
                <w:szCs w:val="18"/>
                <w:lang w:val="en-US"/>
              </w:rPr>
              <w:t>and retail and wholesale market actors;</w:t>
            </w:r>
          </w:p>
          <w:p w:rsidR="00305FEA" w:rsidRPr="00FB1CBF" w:rsidRDefault="00270424" w:rsidP="00FB1CBF">
            <w:pPr>
              <w:spacing w:line="259" w:lineRule="auto"/>
              <w:jc w:val="both"/>
              <w:rPr>
                <w:rFonts w:ascii="Arial" w:hAnsi="Arial" w:cs="Arial"/>
                <w:sz w:val="18"/>
                <w:szCs w:val="18"/>
                <w:lang w:val="en-US"/>
              </w:rPr>
            </w:pPr>
            <w:r w:rsidRPr="00FB1CBF">
              <w:rPr>
                <w:rFonts w:ascii="Arial" w:hAnsi="Arial" w:cs="Arial"/>
                <w:sz w:val="18"/>
                <w:szCs w:val="18"/>
                <w:lang w:val="en-US"/>
              </w:rPr>
              <w:t>12. Provide guidance and organizational support regarding matters related to the Customer’s power distribution operations and its operations to connect clients’ equipment and systems to power grids;</w:t>
            </w:r>
          </w:p>
          <w:p w:rsidR="00270424" w:rsidRPr="00FB1CBF" w:rsidRDefault="00270424" w:rsidP="00FB1CBF">
            <w:pPr>
              <w:spacing w:line="259" w:lineRule="auto"/>
              <w:jc w:val="both"/>
              <w:rPr>
                <w:rFonts w:ascii="Arial" w:hAnsi="Arial" w:cs="Arial"/>
                <w:sz w:val="18"/>
                <w:szCs w:val="18"/>
                <w:lang w:val="en-US"/>
              </w:rPr>
            </w:pPr>
            <w:r w:rsidRPr="00FB1CBF">
              <w:rPr>
                <w:rFonts w:ascii="Arial" w:hAnsi="Arial" w:cs="Arial"/>
                <w:sz w:val="18"/>
                <w:szCs w:val="18"/>
                <w:lang w:val="en-US"/>
              </w:rPr>
              <w:t>13. Provide guidance and organizational support to the Customer in terms of optimizing its management (staffing/training/career development/</w:t>
            </w:r>
            <w:r w:rsidR="00777406" w:rsidRPr="00FB1CBF">
              <w:rPr>
                <w:rFonts w:ascii="Arial" w:hAnsi="Arial" w:cs="Arial"/>
                <w:sz w:val="18"/>
                <w:szCs w:val="18"/>
                <w:lang w:val="en-US"/>
              </w:rPr>
              <w:t>incentives) system; act on behalf of the Customer in dealing with federal authorities, non-governmental organizations and educational institutions in connection with implementing the Customer’s human resources and employee/community welfare policy.</w:t>
            </w:r>
          </w:p>
          <w:p w:rsidR="00777406" w:rsidRPr="00FB1CBF" w:rsidRDefault="00777406" w:rsidP="00FB1CBF">
            <w:pPr>
              <w:spacing w:line="259" w:lineRule="auto"/>
              <w:jc w:val="both"/>
              <w:rPr>
                <w:rFonts w:ascii="Arial" w:hAnsi="Arial" w:cs="Arial"/>
                <w:sz w:val="18"/>
                <w:szCs w:val="18"/>
                <w:lang w:val="en-US"/>
              </w:rPr>
            </w:pPr>
            <w:r w:rsidRPr="00FB1CBF">
              <w:rPr>
                <w:rFonts w:ascii="Arial" w:hAnsi="Arial" w:cs="Arial"/>
                <w:sz w:val="18"/>
                <w:szCs w:val="18"/>
                <w:lang w:val="en-US"/>
              </w:rPr>
              <w:t>Contract price:</w:t>
            </w:r>
          </w:p>
          <w:p w:rsidR="00777406" w:rsidRPr="00FB1CBF" w:rsidRDefault="00777406" w:rsidP="00FB1CBF">
            <w:pPr>
              <w:spacing w:line="259" w:lineRule="auto"/>
              <w:jc w:val="both"/>
              <w:rPr>
                <w:rFonts w:ascii="Arial" w:hAnsi="Arial" w:cs="Arial"/>
                <w:sz w:val="18"/>
                <w:szCs w:val="18"/>
                <w:lang w:val="en-US"/>
              </w:rPr>
            </w:pPr>
            <w:r w:rsidRPr="00FB1CBF">
              <w:rPr>
                <w:rFonts w:ascii="Arial" w:hAnsi="Arial" w:cs="Arial"/>
                <w:sz w:val="18"/>
                <w:szCs w:val="18"/>
                <w:lang w:val="en-US"/>
              </w:rPr>
              <w:t>The contract price for one year is equal to or less than one hundred seventy-two million five hundred nineteen thousand one hundred thirty-nine point fifty-five rubles (RUB 172,519,139.55) plus the 18% VAT of thirty-one million fifty-three thousand four hundred forty-five point twelve rubles (RUB 31,053,445.12)</w:t>
            </w:r>
            <w:r w:rsidR="00FB1CBF" w:rsidRPr="00FB1CBF">
              <w:rPr>
                <w:rFonts w:ascii="Arial" w:hAnsi="Arial" w:cs="Arial"/>
                <w:sz w:val="18"/>
                <w:szCs w:val="18"/>
                <w:lang w:val="en-US"/>
              </w:rPr>
              <w:t>.</w:t>
            </w:r>
            <w:r w:rsidRPr="00FB1CBF">
              <w:rPr>
                <w:rFonts w:ascii="Arial" w:hAnsi="Arial" w:cs="Arial"/>
                <w:sz w:val="18"/>
                <w:szCs w:val="18"/>
                <w:lang w:val="en-US"/>
              </w:rPr>
              <w:t xml:space="preserve"> </w:t>
            </w:r>
          </w:p>
          <w:p w:rsidR="00270424" w:rsidRPr="00FB1CBF" w:rsidRDefault="00FB1CBF" w:rsidP="00FB1CBF">
            <w:pPr>
              <w:spacing w:line="259" w:lineRule="auto"/>
              <w:jc w:val="both"/>
              <w:rPr>
                <w:rFonts w:ascii="Arial" w:hAnsi="Arial" w:cs="Arial"/>
                <w:sz w:val="18"/>
                <w:szCs w:val="18"/>
                <w:lang w:val="en-US"/>
              </w:rPr>
            </w:pPr>
            <w:r w:rsidRPr="00FB1CBF">
              <w:rPr>
                <w:rFonts w:ascii="Arial" w:hAnsi="Arial" w:cs="Arial"/>
                <w:sz w:val="18"/>
                <w:szCs w:val="18"/>
                <w:lang w:val="en-US"/>
              </w:rPr>
              <w:t>The contract price was calculated using the Contract Pricing Guidelines for PJSC “Rosseti” Contracts for Managing and Developing the Power Grids approved by the Management Board of PJSC “Rosseti” (Minutes No. 158pr of March 17, 2016).</w:t>
            </w:r>
          </w:p>
          <w:p w:rsidR="00FB1CBF" w:rsidRPr="00FB1CBF" w:rsidRDefault="00FB1CBF" w:rsidP="00FB1CBF">
            <w:pPr>
              <w:spacing w:line="259" w:lineRule="auto"/>
              <w:jc w:val="both"/>
              <w:rPr>
                <w:rFonts w:ascii="Arial" w:hAnsi="Arial" w:cs="Arial"/>
                <w:sz w:val="18"/>
                <w:szCs w:val="18"/>
                <w:lang w:val="en-US"/>
              </w:rPr>
            </w:pPr>
            <w:r w:rsidRPr="00FB1CBF">
              <w:rPr>
                <w:rFonts w:ascii="Arial" w:hAnsi="Arial" w:cs="Arial"/>
                <w:sz w:val="18"/>
                <w:szCs w:val="18"/>
                <w:lang w:val="en-US"/>
              </w:rPr>
              <w:t>Other material terms:</w:t>
            </w:r>
          </w:p>
          <w:p w:rsidR="00743588" w:rsidRPr="00FB1CBF" w:rsidRDefault="00FB1CBF" w:rsidP="00FB1CBF">
            <w:pPr>
              <w:spacing w:line="259" w:lineRule="auto"/>
              <w:jc w:val="both"/>
              <w:rPr>
                <w:rFonts w:ascii="Arial" w:hAnsi="Arial" w:cs="Arial"/>
                <w:sz w:val="18"/>
                <w:szCs w:val="18"/>
                <w:lang w:val="en-US"/>
              </w:rPr>
            </w:pPr>
            <w:r w:rsidRPr="00FB1CBF">
              <w:rPr>
                <w:rFonts w:ascii="Arial" w:hAnsi="Arial" w:cs="Arial"/>
                <w:sz w:val="18"/>
                <w:szCs w:val="18"/>
                <w:lang w:val="en-US"/>
              </w:rPr>
              <w:t>The Agreement comes into force upon its signing by the Parties and continues in effect until December 31, 2020. The Parties’ payment obligations remain in force until fulfilled. The Agreement applies to the Parties relationship arising as from January 01, 2018.</w:t>
            </w:r>
          </w:p>
          <w:p w:rsidR="005E0A76" w:rsidRPr="00FB1CBF" w:rsidRDefault="005E0A76" w:rsidP="00FB1CBF">
            <w:pPr>
              <w:spacing w:line="259" w:lineRule="auto"/>
              <w:jc w:val="both"/>
              <w:rPr>
                <w:rFonts w:ascii="Arial" w:hAnsi="Arial" w:cs="Arial"/>
                <w:sz w:val="18"/>
                <w:szCs w:val="18"/>
                <w:lang w:val="en-US"/>
              </w:rPr>
            </w:pPr>
            <w:bookmarkStart w:id="0" w:name="_GoBack"/>
            <w:bookmarkEnd w:id="0"/>
          </w:p>
        </w:tc>
        <w:tc>
          <w:tcPr>
            <w:tcW w:w="2516" w:type="dxa"/>
          </w:tcPr>
          <w:p w:rsidR="00FB5389" w:rsidRPr="00FB1CBF" w:rsidRDefault="00FB5389" w:rsidP="00270424">
            <w:pPr>
              <w:spacing w:line="259" w:lineRule="auto"/>
              <w:rPr>
                <w:rFonts w:ascii="Arial" w:hAnsi="Arial" w:cs="Arial"/>
                <w:sz w:val="18"/>
                <w:szCs w:val="18"/>
                <w:lang w:val="en-US"/>
              </w:rPr>
            </w:pPr>
          </w:p>
          <w:p w:rsidR="00FB5389" w:rsidRPr="00FB1CBF" w:rsidRDefault="00FB5389" w:rsidP="00270424">
            <w:pPr>
              <w:spacing w:line="259" w:lineRule="auto"/>
              <w:rPr>
                <w:rFonts w:ascii="Arial" w:hAnsi="Arial" w:cs="Arial"/>
                <w:sz w:val="18"/>
                <w:szCs w:val="18"/>
                <w:lang w:val="en-US"/>
              </w:rPr>
            </w:pPr>
          </w:p>
          <w:p w:rsidR="005E0A76" w:rsidRPr="00FB1CBF" w:rsidRDefault="005E0A76" w:rsidP="00270424">
            <w:pPr>
              <w:spacing w:line="259" w:lineRule="auto"/>
              <w:rPr>
                <w:rFonts w:ascii="Arial" w:hAnsi="Arial" w:cs="Arial"/>
                <w:sz w:val="18"/>
                <w:szCs w:val="18"/>
                <w:lang w:val="en-US"/>
              </w:rPr>
            </w:pPr>
            <w:r w:rsidRPr="00FB1CBF">
              <w:rPr>
                <w:rFonts w:ascii="Arial" w:hAnsi="Arial" w:cs="Arial"/>
                <w:sz w:val="18"/>
                <w:szCs w:val="18"/>
                <w:lang w:val="en-US"/>
              </w:rPr>
              <w:t>PJSC “Rosseti”: controlling party of PJSC “</w:t>
            </w:r>
            <w:proofErr w:type="gramStart"/>
            <w:r w:rsidRPr="00FB1CBF">
              <w:rPr>
                <w:rFonts w:ascii="Arial" w:hAnsi="Arial" w:cs="Arial"/>
                <w:sz w:val="18"/>
                <w:szCs w:val="18"/>
                <w:lang w:val="en-US"/>
              </w:rPr>
              <w:t>Lenenergo“</w:t>
            </w:r>
            <w:proofErr w:type="gramEnd"/>
            <w:r w:rsidRPr="00FB1CBF">
              <w:rPr>
                <w:rFonts w:ascii="Arial" w:hAnsi="Arial" w:cs="Arial"/>
                <w:sz w:val="18"/>
                <w:szCs w:val="18"/>
                <w:lang w:val="en-US"/>
              </w:rPr>
              <w:t>;</w:t>
            </w:r>
          </w:p>
          <w:p w:rsidR="005E0A76" w:rsidRPr="00FB1CBF" w:rsidRDefault="005E0A76" w:rsidP="00270424">
            <w:pPr>
              <w:spacing w:line="259" w:lineRule="auto"/>
              <w:rPr>
                <w:rFonts w:ascii="Arial" w:hAnsi="Arial" w:cs="Arial"/>
                <w:sz w:val="18"/>
                <w:szCs w:val="18"/>
                <w:lang w:val="en-US"/>
              </w:rPr>
            </w:pPr>
          </w:p>
          <w:p w:rsidR="005E0A76" w:rsidRPr="00FB1CBF" w:rsidRDefault="005E0A76" w:rsidP="00270424">
            <w:pPr>
              <w:spacing w:line="259" w:lineRule="auto"/>
              <w:rPr>
                <w:rFonts w:ascii="Arial" w:hAnsi="Arial" w:cs="Arial"/>
                <w:sz w:val="18"/>
                <w:szCs w:val="18"/>
                <w:lang w:val="en-US"/>
              </w:rPr>
            </w:pPr>
            <w:r w:rsidRPr="00FB1CBF">
              <w:rPr>
                <w:rFonts w:ascii="Arial" w:hAnsi="Arial" w:cs="Arial"/>
                <w:sz w:val="18"/>
                <w:szCs w:val="18"/>
                <w:lang w:val="en-US"/>
              </w:rPr>
              <w:t xml:space="preserve">Roman </w:t>
            </w:r>
            <w:proofErr w:type="spellStart"/>
            <w:r w:rsidRPr="00FB1CBF">
              <w:rPr>
                <w:rFonts w:ascii="Arial" w:hAnsi="Arial" w:cs="Arial"/>
                <w:sz w:val="18"/>
                <w:szCs w:val="18"/>
                <w:lang w:val="en-US"/>
              </w:rPr>
              <w:t>Berdnikov</w:t>
            </w:r>
            <w:proofErr w:type="spellEnd"/>
            <w:r w:rsidRPr="00FB1CBF">
              <w:rPr>
                <w:rFonts w:ascii="Arial" w:hAnsi="Arial" w:cs="Arial"/>
                <w:sz w:val="18"/>
                <w:szCs w:val="18"/>
                <w:lang w:val="en-US"/>
              </w:rPr>
              <w:t>: acting CEO at PJSC “</w:t>
            </w:r>
            <w:proofErr w:type="gramStart"/>
            <w:r w:rsidRPr="00FB1CBF">
              <w:rPr>
                <w:rFonts w:ascii="Arial" w:hAnsi="Arial" w:cs="Arial"/>
                <w:sz w:val="18"/>
                <w:szCs w:val="18"/>
                <w:lang w:val="en-US"/>
              </w:rPr>
              <w:t>Lenenergo“ and</w:t>
            </w:r>
            <w:proofErr w:type="gramEnd"/>
            <w:r w:rsidRPr="00FB1CBF">
              <w:rPr>
                <w:rFonts w:ascii="Arial" w:hAnsi="Arial" w:cs="Arial"/>
                <w:sz w:val="18"/>
                <w:szCs w:val="18"/>
                <w:lang w:val="en-US"/>
              </w:rPr>
              <w:t xml:space="preserve"> member of the Management Board at PJSC “Rosseti”. </w:t>
            </w:r>
          </w:p>
        </w:tc>
      </w:tr>
    </w:tbl>
    <w:p w:rsidR="00F603FA" w:rsidRPr="00D777D0" w:rsidRDefault="00F603FA" w:rsidP="00270424">
      <w:pPr>
        <w:spacing w:after="0"/>
        <w:rPr>
          <w:rFonts w:ascii="Arial" w:hAnsi="Arial" w:cs="Arial"/>
          <w:sz w:val="20"/>
          <w:szCs w:val="20"/>
          <w:lang w:val="en-US"/>
        </w:rPr>
      </w:pPr>
    </w:p>
    <w:p w:rsidR="00D777D0" w:rsidRPr="00D777D0" w:rsidRDefault="00D777D0" w:rsidP="00270424">
      <w:pPr>
        <w:spacing w:after="0"/>
        <w:rPr>
          <w:rFonts w:ascii="Arial" w:hAnsi="Arial" w:cs="Arial"/>
          <w:sz w:val="20"/>
          <w:szCs w:val="20"/>
          <w:lang w:val="en-US"/>
        </w:rPr>
      </w:pPr>
      <w:r w:rsidRPr="00D777D0">
        <w:rPr>
          <w:rFonts w:ascii="Arial" w:hAnsi="Arial" w:cs="Arial"/>
          <w:sz w:val="20"/>
          <w:szCs w:val="20"/>
          <w:lang w:val="en-US"/>
        </w:rPr>
        <w:t xml:space="preserve">In </w:t>
      </w:r>
      <w:r>
        <w:rPr>
          <w:rFonts w:ascii="Arial" w:hAnsi="Arial" w:cs="Arial"/>
          <w:sz w:val="20"/>
          <w:szCs w:val="20"/>
          <w:lang w:val="en-US"/>
        </w:rPr>
        <w:t xml:space="preserve">2017, the Company has not entered into any related party transactions with the value equal to or greater than </w:t>
      </w:r>
      <w:r w:rsidRPr="00D777D0">
        <w:rPr>
          <w:rFonts w:ascii="Arial" w:hAnsi="Arial" w:cs="Arial"/>
          <w:sz w:val="20"/>
          <w:szCs w:val="20"/>
          <w:lang w:val="en-US"/>
        </w:rPr>
        <w:t>two percent (2%) of the book value of the PJSC “Lenenergo” assets</w:t>
      </w:r>
      <w:r>
        <w:rPr>
          <w:rFonts w:ascii="Arial" w:hAnsi="Arial" w:cs="Arial"/>
          <w:sz w:val="20"/>
          <w:szCs w:val="20"/>
          <w:lang w:val="en-US"/>
        </w:rPr>
        <w:t>.</w:t>
      </w:r>
    </w:p>
    <w:sectPr w:rsidR="00D777D0" w:rsidRPr="00D777D0" w:rsidSect="00270424">
      <w:headerReference w:type="default" r:id="rId7"/>
      <w:pgSz w:w="16838" w:h="11906" w:orient="landscape"/>
      <w:pgMar w:top="1418"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D5" w:rsidRDefault="00B72DD5" w:rsidP="00C65BA6">
      <w:pPr>
        <w:spacing w:after="0" w:line="240" w:lineRule="auto"/>
      </w:pPr>
      <w:r>
        <w:separator/>
      </w:r>
    </w:p>
  </w:endnote>
  <w:endnote w:type="continuationSeparator" w:id="0">
    <w:p w:rsidR="00B72DD5" w:rsidRDefault="00B72DD5" w:rsidP="00C6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D5" w:rsidRDefault="00B72DD5" w:rsidP="00C65BA6">
      <w:pPr>
        <w:spacing w:after="0" w:line="240" w:lineRule="auto"/>
      </w:pPr>
      <w:r>
        <w:separator/>
      </w:r>
    </w:p>
  </w:footnote>
  <w:footnote w:type="continuationSeparator" w:id="0">
    <w:p w:rsidR="00B72DD5" w:rsidRDefault="00B72DD5" w:rsidP="00C6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288416"/>
      <w:docPartObj>
        <w:docPartGallery w:val="Page Numbers (Top of Page)"/>
        <w:docPartUnique/>
      </w:docPartObj>
    </w:sdtPr>
    <w:sdtEndPr>
      <w:rPr>
        <w:rFonts w:ascii="Arial" w:hAnsi="Arial" w:cs="Arial"/>
        <w:sz w:val="20"/>
        <w:szCs w:val="20"/>
      </w:rPr>
    </w:sdtEndPr>
    <w:sdtContent>
      <w:p w:rsidR="00777406" w:rsidRPr="00227EA8" w:rsidRDefault="00777406" w:rsidP="00C65BA6">
        <w:pPr>
          <w:pStyle w:val="a5"/>
          <w:jc w:val="center"/>
          <w:rPr>
            <w:rFonts w:ascii="Arial" w:hAnsi="Arial" w:cs="Arial"/>
            <w:sz w:val="20"/>
            <w:szCs w:val="20"/>
          </w:rPr>
        </w:pPr>
        <w:r w:rsidRPr="00227EA8">
          <w:rPr>
            <w:rFonts w:ascii="Arial" w:hAnsi="Arial" w:cs="Arial"/>
            <w:sz w:val="20"/>
            <w:szCs w:val="20"/>
          </w:rPr>
          <w:fldChar w:fldCharType="begin"/>
        </w:r>
        <w:r w:rsidRPr="00227EA8">
          <w:rPr>
            <w:rFonts w:ascii="Arial" w:hAnsi="Arial" w:cs="Arial"/>
            <w:sz w:val="20"/>
            <w:szCs w:val="20"/>
          </w:rPr>
          <w:instrText>PAGE   \* MERGEFORMAT</w:instrText>
        </w:r>
        <w:r w:rsidRPr="00227EA8">
          <w:rPr>
            <w:rFonts w:ascii="Arial" w:hAnsi="Arial" w:cs="Arial"/>
            <w:sz w:val="20"/>
            <w:szCs w:val="20"/>
          </w:rPr>
          <w:fldChar w:fldCharType="separate"/>
        </w:r>
        <w:r w:rsidR="00D777D0">
          <w:rPr>
            <w:rFonts w:ascii="Arial" w:hAnsi="Arial" w:cs="Arial"/>
            <w:noProof/>
            <w:sz w:val="20"/>
            <w:szCs w:val="20"/>
          </w:rPr>
          <w:t>12</w:t>
        </w:r>
        <w:r w:rsidRPr="00227EA8">
          <w:rPr>
            <w:rFonts w:ascii="Arial" w:hAnsi="Arial" w:cs="Arial"/>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DC"/>
    <w:rsid w:val="00041830"/>
    <w:rsid w:val="000932B2"/>
    <w:rsid w:val="000E2554"/>
    <w:rsid w:val="000F0017"/>
    <w:rsid w:val="00107CBA"/>
    <w:rsid w:val="001546A6"/>
    <w:rsid w:val="00156F8D"/>
    <w:rsid w:val="00181DA6"/>
    <w:rsid w:val="00187469"/>
    <w:rsid w:val="001D10D1"/>
    <w:rsid w:val="001E4F82"/>
    <w:rsid w:val="001F7103"/>
    <w:rsid w:val="00221090"/>
    <w:rsid w:val="002211A8"/>
    <w:rsid w:val="00227EA8"/>
    <w:rsid w:val="002311C5"/>
    <w:rsid w:val="00265EBE"/>
    <w:rsid w:val="00270424"/>
    <w:rsid w:val="002764E3"/>
    <w:rsid w:val="002808DC"/>
    <w:rsid w:val="002C0F9F"/>
    <w:rsid w:val="0030081B"/>
    <w:rsid w:val="00305FEA"/>
    <w:rsid w:val="00320EBF"/>
    <w:rsid w:val="00355DA5"/>
    <w:rsid w:val="003A3B32"/>
    <w:rsid w:val="003E7287"/>
    <w:rsid w:val="003F21D9"/>
    <w:rsid w:val="004256AC"/>
    <w:rsid w:val="004314AA"/>
    <w:rsid w:val="00436E16"/>
    <w:rsid w:val="004A76DA"/>
    <w:rsid w:val="00507BFC"/>
    <w:rsid w:val="00521095"/>
    <w:rsid w:val="00536AA2"/>
    <w:rsid w:val="005560D6"/>
    <w:rsid w:val="00567F43"/>
    <w:rsid w:val="00590BF6"/>
    <w:rsid w:val="005C2727"/>
    <w:rsid w:val="005C48A5"/>
    <w:rsid w:val="005E0A76"/>
    <w:rsid w:val="00653E7F"/>
    <w:rsid w:val="00655B67"/>
    <w:rsid w:val="006E5387"/>
    <w:rsid w:val="00711C39"/>
    <w:rsid w:val="00743588"/>
    <w:rsid w:val="00777406"/>
    <w:rsid w:val="00803F9E"/>
    <w:rsid w:val="008156F8"/>
    <w:rsid w:val="00834FC9"/>
    <w:rsid w:val="008378B3"/>
    <w:rsid w:val="00896A66"/>
    <w:rsid w:val="008A71DC"/>
    <w:rsid w:val="008B3088"/>
    <w:rsid w:val="00903C6B"/>
    <w:rsid w:val="009207D8"/>
    <w:rsid w:val="00922237"/>
    <w:rsid w:val="00957293"/>
    <w:rsid w:val="009840F5"/>
    <w:rsid w:val="00A05D08"/>
    <w:rsid w:val="00A06DCC"/>
    <w:rsid w:val="00A06EDE"/>
    <w:rsid w:val="00A15B99"/>
    <w:rsid w:val="00A20A1D"/>
    <w:rsid w:val="00AD2633"/>
    <w:rsid w:val="00B07D20"/>
    <w:rsid w:val="00B4538C"/>
    <w:rsid w:val="00B72DD5"/>
    <w:rsid w:val="00C06774"/>
    <w:rsid w:val="00C17EF1"/>
    <w:rsid w:val="00C43ED2"/>
    <w:rsid w:val="00C56F48"/>
    <w:rsid w:val="00C65BA6"/>
    <w:rsid w:val="00CA4213"/>
    <w:rsid w:val="00CE1543"/>
    <w:rsid w:val="00CF7A2F"/>
    <w:rsid w:val="00D31C19"/>
    <w:rsid w:val="00D4000B"/>
    <w:rsid w:val="00D777D0"/>
    <w:rsid w:val="00E0123C"/>
    <w:rsid w:val="00E42D49"/>
    <w:rsid w:val="00E46688"/>
    <w:rsid w:val="00EF4BF2"/>
    <w:rsid w:val="00F34335"/>
    <w:rsid w:val="00F4432A"/>
    <w:rsid w:val="00F603FA"/>
    <w:rsid w:val="00FA1E18"/>
    <w:rsid w:val="00FB1CBF"/>
    <w:rsid w:val="00FB5389"/>
    <w:rsid w:val="00FC06EE"/>
    <w:rsid w:val="00FC7C90"/>
    <w:rsid w:val="00FE0431"/>
    <w:rsid w:val="00FE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F6B4"/>
  <w15:chartTrackingRefBased/>
  <w15:docId w15:val="{1F895A7F-7335-4A73-B7FE-BC9025A3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432A"/>
    <w:pPr>
      <w:ind w:left="720"/>
      <w:contextualSpacing/>
    </w:pPr>
  </w:style>
  <w:style w:type="paragraph" w:styleId="a5">
    <w:name w:val="header"/>
    <w:basedOn w:val="a"/>
    <w:link w:val="a6"/>
    <w:uiPriority w:val="99"/>
    <w:unhideWhenUsed/>
    <w:rsid w:val="00C65B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BA6"/>
  </w:style>
  <w:style w:type="paragraph" w:styleId="a7">
    <w:name w:val="footer"/>
    <w:basedOn w:val="a"/>
    <w:link w:val="a8"/>
    <w:uiPriority w:val="99"/>
    <w:unhideWhenUsed/>
    <w:rsid w:val="00C65B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BA6"/>
  </w:style>
  <w:style w:type="paragraph" w:styleId="a9">
    <w:name w:val="Balloon Text"/>
    <w:basedOn w:val="a"/>
    <w:link w:val="aa"/>
    <w:uiPriority w:val="99"/>
    <w:semiHidden/>
    <w:unhideWhenUsed/>
    <w:rsid w:val="00C43E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3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CCB9-BFB5-404B-AA68-F3FD4994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6288</Words>
  <Characters>35846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obazhenova</dc:creator>
  <cp:keywords/>
  <dc:description/>
  <cp:lastModifiedBy>obazhenova</cp:lastModifiedBy>
  <cp:revision>14</cp:revision>
  <cp:lastPrinted>2022-02-25T04:19:00Z</cp:lastPrinted>
  <dcterms:created xsi:type="dcterms:W3CDTF">2022-02-25T05:00:00Z</dcterms:created>
  <dcterms:modified xsi:type="dcterms:W3CDTF">2022-02-25T07:55:00Z</dcterms:modified>
</cp:coreProperties>
</file>